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88B46" w14:textId="77777777" w:rsidR="00194B31" w:rsidRPr="00194B31" w:rsidRDefault="00194B31" w:rsidP="00194B31">
      <w:pPr>
        <w:spacing w:after="200" w:line="480" w:lineRule="auto"/>
        <w:jc w:val="center"/>
        <w:rPr>
          <w:rFonts w:ascii="Times New Roman" w:eastAsia="Times New Roman" w:hAnsi="Times New Roman" w:cs="Times New Roman"/>
          <w:sz w:val="24"/>
          <w:szCs w:val="24"/>
          <w:lang/>
        </w:rPr>
      </w:pPr>
      <w:r w:rsidRPr="00194B31">
        <w:rPr>
          <w:rFonts w:ascii="Times New Roman" w:eastAsia="Times New Roman" w:hAnsi="Times New Roman" w:cs="Times New Roman"/>
          <w:b/>
          <w:bCs/>
          <w:color w:val="000000"/>
          <w:sz w:val="48"/>
          <w:szCs w:val="48"/>
          <w:shd w:val="clear" w:color="auto" w:fill="FFFFFF"/>
          <w:lang/>
        </w:rPr>
        <w:t>An Operational Budget Preparation</w:t>
      </w:r>
    </w:p>
    <w:p w14:paraId="49D3AF75" w14:textId="77777777" w:rsidR="00194B31" w:rsidRPr="00194B31" w:rsidRDefault="00194B31" w:rsidP="00194B31">
      <w:pPr>
        <w:spacing w:after="200" w:line="480" w:lineRule="auto"/>
        <w:rPr>
          <w:rFonts w:ascii="Times New Roman" w:eastAsia="Times New Roman" w:hAnsi="Times New Roman" w:cs="Times New Roman"/>
          <w:sz w:val="24"/>
          <w:szCs w:val="24"/>
          <w:lang/>
        </w:rPr>
      </w:pPr>
      <w:r w:rsidRPr="00194B31">
        <w:rPr>
          <w:rFonts w:ascii="Times New Roman" w:eastAsia="Times New Roman" w:hAnsi="Times New Roman" w:cs="Times New Roman"/>
          <w:b/>
          <w:bCs/>
          <w:color w:val="000000"/>
          <w:sz w:val="40"/>
          <w:szCs w:val="40"/>
          <w:shd w:val="clear" w:color="auto" w:fill="FFFFFF"/>
          <w:lang/>
        </w:rPr>
        <w:t>Introduction</w:t>
      </w:r>
    </w:p>
    <w:p w14:paraId="58FEE9BA" w14:textId="77777777" w:rsidR="00194B31" w:rsidRPr="00194B31" w:rsidRDefault="00194B31" w:rsidP="00194B31">
      <w:pPr>
        <w:spacing w:after="200" w:line="480" w:lineRule="auto"/>
        <w:ind w:firstLine="720"/>
        <w:jc w:val="both"/>
        <w:rPr>
          <w:rFonts w:ascii="Times New Roman" w:eastAsia="Times New Roman" w:hAnsi="Times New Roman" w:cs="Times New Roman"/>
          <w:sz w:val="24"/>
          <w:szCs w:val="24"/>
          <w:lang/>
        </w:rPr>
      </w:pPr>
      <w:r w:rsidRPr="00194B31">
        <w:rPr>
          <w:rFonts w:ascii="Times New Roman" w:eastAsia="Times New Roman" w:hAnsi="Times New Roman" w:cs="Times New Roman"/>
          <w:color w:val="000000"/>
          <w:sz w:val="24"/>
          <w:szCs w:val="24"/>
          <w:shd w:val="clear" w:color="auto" w:fill="FFFFFF"/>
          <w:lang/>
        </w:rPr>
        <w:t> An operational budget can broadly be defined as an annual budget that precisely outlines the functional categories and the cost accounts of a particular institution. An operational budget is firmly believed to contain the total value of finances that are required to run the available operations without hindrance. As a result, the expense and revenue sections are accounted for diligently to mark the assets and liabilities of the institution. Nevertheless, the expense and revenue sections do not enlist as the only components of the budget due to the fact that the additional funds, income statements, and the other minor office expenses ought to appear in the sections to guarantee reliable information (Schmidgall &amp; Singh, 2018).</w:t>
      </w:r>
    </w:p>
    <w:p w14:paraId="465976B0" w14:textId="77777777" w:rsidR="00194B31" w:rsidRPr="00194B31" w:rsidRDefault="00194B31" w:rsidP="00194B31">
      <w:pPr>
        <w:spacing w:after="200" w:line="480" w:lineRule="auto"/>
        <w:rPr>
          <w:rFonts w:ascii="Times New Roman" w:eastAsia="Times New Roman" w:hAnsi="Times New Roman" w:cs="Times New Roman"/>
          <w:sz w:val="24"/>
          <w:szCs w:val="24"/>
          <w:lang/>
        </w:rPr>
      </w:pPr>
      <w:r w:rsidRPr="00194B31">
        <w:rPr>
          <w:rFonts w:ascii="Times New Roman" w:eastAsia="Times New Roman" w:hAnsi="Times New Roman" w:cs="Times New Roman"/>
          <w:b/>
          <w:bCs/>
          <w:color w:val="000000"/>
          <w:sz w:val="40"/>
          <w:szCs w:val="40"/>
          <w:shd w:val="clear" w:color="auto" w:fill="FFFFFF"/>
          <w:lang/>
        </w:rPr>
        <w:t>Body</w:t>
      </w:r>
    </w:p>
    <w:p w14:paraId="712B09EA" w14:textId="77777777" w:rsidR="00194B31" w:rsidRPr="00194B31" w:rsidRDefault="00194B31" w:rsidP="00194B31">
      <w:pPr>
        <w:spacing w:after="200" w:line="480" w:lineRule="auto"/>
        <w:ind w:firstLine="720"/>
        <w:jc w:val="both"/>
        <w:rPr>
          <w:rFonts w:ascii="Times New Roman" w:eastAsia="Times New Roman" w:hAnsi="Times New Roman" w:cs="Times New Roman"/>
          <w:sz w:val="24"/>
          <w:szCs w:val="24"/>
          <w:lang/>
        </w:rPr>
      </w:pPr>
      <w:r w:rsidRPr="00194B31">
        <w:rPr>
          <w:rFonts w:ascii="Times New Roman" w:eastAsia="Times New Roman" w:hAnsi="Times New Roman" w:cs="Times New Roman"/>
          <w:color w:val="000000"/>
          <w:sz w:val="24"/>
          <w:szCs w:val="24"/>
          <w:shd w:val="clear" w:color="auto" w:fill="FFFFFF"/>
          <w:lang/>
        </w:rPr>
        <w:t>Multiple elites undoubtedly believe that there are varying costs and revenues, which contribute significantly towards ensuring that the obtained information is reliable and up to date. To provide these definite examples, direct cost is precisely defined as a price that is attributed to purchase particular goods and services. Another component is an indirect cost that cannot necessarily be accountable to purchase any valuable commodity. An example of  an indirect and direct cost is the personnel cost and money respectively.</w:t>
      </w:r>
    </w:p>
    <w:p w14:paraId="1B2836E5" w14:textId="77777777" w:rsidR="00194B31" w:rsidRPr="00194B31" w:rsidRDefault="00194B31" w:rsidP="00194B31">
      <w:pPr>
        <w:spacing w:after="200" w:line="480" w:lineRule="auto"/>
        <w:ind w:firstLine="720"/>
        <w:jc w:val="both"/>
        <w:rPr>
          <w:rFonts w:ascii="Times New Roman" w:eastAsia="Times New Roman" w:hAnsi="Times New Roman" w:cs="Times New Roman"/>
          <w:sz w:val="24"/>
          <w:szCs w:val="24"/>
          <w:lang/>
        </w:rPr>
      </w:pPr>
      <w:r w:rsidRPr="00194B31">
        <w:rPr>
          <w:rFonts w:ascii="Times New Roman" w:eastAsia="Times New Roman" w:hAnsi="Times New Roman" w:cs="Times New Roman"/>
          <w:color w:val="000000"/>
          <w:sz w:val="24"/>
          <w:szCs w:val="24"/>
          <w:shd w:val="clear" w:color="auto" w:fill="FFFFFF"/>
          <w:lang/>
        </w:rPr>
        <w:t xml:space="preserve">Overhead expenses on the other hand, refers to all costs which appear on the income statement with the exclusion of the direct materials, direct labor, and direct expenses. Additionally, overhead expenses include advertising fees, taxes, utilities, and rent among others. Fixed cost refers to any expense that does not vary with the decrease or even increase in the number and value of the products purchased or even sold at a particular period. Conversely, variable costs are the </w:t>
      </w:r>
      <w:r w:rsidRPr="00194B31">
        <w:rPr>
          <w:rFonts w:ascii="Times New Roman" w:eastAsia="Times New Roman" w:hAnsi="Times New Roman" w:cs="Times New Roman"/>
          <w:color w:val="000000"/>
          <w:sz w:val="24"/>
          <w:szCs w:val="24"/>
          <w:shd w:val="clear" w:color="auto" w:fill="FFFFFF"/>
          <w:lang/>
        </w:rPr>
        <w:lastRenderedPageBreak/>
        <w:t>very ones which vary according to the worthiness of the products in question (Kwak &amp; Diminnie, 2012). Money can, however, be said to be an accurate example of both fixed and variable costs after considering the fact that its value varies with the value of the goods and services under the purchase. Conversely, below are the definitions of varying forms of revenue and their associating examples;  </w:t>
      </w:r>
    </w:p>
    <w:p w14:paraId="70CE9D6B" w14:textId="77777777" w:rsidR="00194B31" w:rsidRPr="00194B31" w:rsidRDefault="00194B31" w:rsidP="00194B31">
      <w:pPr>
        <w:spacing w:after="200" w:line="480" w:lineRule="auto"/>
        <w:jc w:val="both"/>
        <w:rPr>
          <w:rFonts w:ascii="Times New Roman" w:eastAsia="Times New Roman" w:hAnsi="Times New Roman" w:cs="Times New Roman"/>
          <w:sz w:val="24"/>
          <w:szCs w:val="24"/>
          <w:lang/>
        </w:rPr>
      </w:pPr>
      <w:r w:rsidRPr="00194B31">
        <w:rPr>
          <w:rFonts w:ascii="Times New Roman" w:eastAsia="Times New Roman" w:hAnsi="Times New Roman" w:cs="Times New Roman"/>
          <w:b/>
          <w:bCs/>
          <w:color w:val="000000"/>
          <w:sz w:val="24"/>
          <w:szCs w:val="24"/>
          <w:shd w:val="clear" w:color="auto" w:fill="FFFFFF"/>
          <w:lang/>
        </w:rPr>
        <w:t>Service revenue</w:t>
      </w:r>
      <w:r w:rsidRPr="00194B31">
        <w:rPr>
          <w:rFonts w:ascii="Times New Roman" w:eastAsia="Times New Roman" w:hAnsi="Times New Roman" w:cs="Times New Roman"/>
          <w:color w:val="000000"/>
          <w:sz w:val="24"/>
          <w:szCs w:val="24"/>
          <w:shd w:val="clear" w:color="auto" w:fill="FFFFFF"/>
          <w:lang/>
        </w:rPr>
        <w:t xml:space="preserve">: It refers to the duty that has already been performed without considering whether or not the associating expenses have been billed for. Conversely, the </w:t>
      </w:r>
      <w:r w:rsidRPr="00194B31">
        <w:rPr>
          <w:rFonts w:ascii="Times New Roman" w:eastAsia="Times New Roman" w:hAnsi="Times New Roman" w:cs="Times New Roman"/>
          <w:b/>
          <w:bCs/>
          <w:color w:val="000000"/>
          <w:sz w:val="24"/>
          <w:szCs w:val="24"/>
          <w:shd w:val="clear" w:color="auto" w:fill="FFFFFF"/>
          <w:lang/>
        </w:rPr>
        <w:t>non service revenue</w:t>
      </w:r>
      <w:r w:rsidRPr="00194B31">
        <w:rPr>
          <w:rFonts w:ascii="Times New Roman" w:eastAsia="Times New Roman" w:hAnsi="Times New Roman" w:cs="Times New Roman"/>
          <w:color w:val="000000"/>
          <w:sz w:val="24"/>
          <w:szCs w:val="24"/>
          <w:shd w:val="clear" w:color="auto" w:fill="FFFFFF"/>
          <w:lang/>
        </w:rPr>
        <w:t xml:space="preserve"> is the reverse since a multiple number of elites believe to be the duties which have not been performed despite the fact that no expense can be associated with the offered services (Bland  &amp; Nunn, 2013).</w:t>
      </w:r>
    </w:p>
    <w:p w14:paraId="417A14D9" w14:textId="77777777" w:rsidR="00194B31" w:rsidRPr="00194B31" w:rsidRDefault="00194B31" w:rsidP="00194B31">
      <w:pPr>
        <w:spacing w:after="200" w:line="480" w:lineRule="auto"/>
        <w:jc w:val="both"/>
        <w:rPr>
          <w:rFonts w:ascii="Times New Roman" w:eastAsia="Times New Roman" w:hAnsi="Times New Roman" w:cs="Times New Roman"/>
          <w:sz w:val="24"/>
          <w:szCs w:val="24"/>
          <w:lang/>
        </w:rPr>
      </w:pPr>
      <w:r w:rsidRPr="00194B31">
        <w:rPr>
          <w:rFonts w:ascii="Times New Roman" w:eastAsia="Times New Roman" w:hAnsi="Times New Roman" w:cs="Times New Roman"/>
          <w:b/>
          <w:bCs/>
          <w:color w:val="000000"/>
          <w:sz w:val="24"/>
          <w:szCs w:val="24"/>
          <w:shd w:val="clear" w:color="auto" w:fill="FFFFFF"/>
          <w:lang/>
        </w:rPr>
        <w:t>Total revenue</w:t>
      </w:r>
      <w:r w:rsidRPr="00194B31">
        <w:rPr>
          <w:rFonts w:ascii="Times New Roman" w:eastAsia="Times New Roman" w:hAnsi="Times New Roman" w:cs="Times New Roman"/>
          <w:color w:val="000000"/>
          <w:sz w:val="24"/>
          <w:szCs w:val="24"/>
          <w:shd w:val="clear" w:color="auto" w:fill="FFFFFF"/>
          <w:lang/>
        </w:rPr>
        <w:t>: Total revenue is defined as the total receipts which are earned from the sale of a certain quantity of products. On the other hand, gross revenue refers to the amount of sales which are made in a certain period of time after deducting the associating expenses.</w:t>
      </w:r>
    </w:p>
    <w:p w14:paraId="037E8FCB" w14:textId="77777777" w:rsidR="00194B31" w:rsidRPr="00194B31" w:rsidRDefault="00194B31" w:rsidP="00194B31">
      <w:pPr>
        <w:spacing w:after="200" w:line="480" w:lineRule="auto"/>
        <w:jc w:val="both"/>
        <w:rPr>
          <w:rFonts w:ascii="Times New Roman" w:eastAsia="Times New Roman" w:hAnsi="Times New Roman" w:cs="Times New Roman"/>
          <w:sz w:val="24"/>
          <w:szCs w:val="24"/>
          <w:lang/>
        </w:rPr>
      </w:pPr>
      <w:r w:rsidRPr="00194B31">
        <w:rPr>
          <w:rFonts w:ascii="Times New Roman" w:eastAsia="Times New Roman" w:hAnsi="Times New Roman" w:cs="Times New Roman"/>
          <w:b/>
          <w:bCs/>
          <w:color w:val="000000"/>
          <w:sz w:val="24"/>
          <w:szCs w:val="24"/>
          <w:shd w:val="clear" w:color="auto" w:fill="FFFFFF"/>
          <w:lang/>
        </w:rPr>
        <w:t>Net revenue</w:t>
      </w:r>
      <w:r w:rsidRPr="00194B31">
        <w:rPr>
          <w:rFonts w:ascii="Times New Roman" w:eastAsia="Times New Roman" w:hAnsi="Times New Roman" w:cs="Times New Roman"/>
          <w:color w:val="000000"/>
          <w:sz w:val="24"/>
          <w:szCs w:val="24"/>
          <w:shd w:val="clear" w:color="auto" w:fill="FFFFFF"/>
          <w:lang/>
        </w:rPr>
        <w:t>: This term is used by the economists to mean the gross sales, which ensue after subtracting the costs of goods and services sold  (Ward et al., 2016). </w:t>
      </w:r>
    </w:p>
    <w:p w14:paraId="295F12BF" w14:textId="77777777" w:rsidR="00194B31" w:rsidRPr="00194B31" w:rsidRDefault="00194B31" w:rsidP="00194B31">
      <w:pPr>
        <w:spacing w:after="200" w:line="480" w:lineRule="auto"/>
        <w:rPr>
          <w:rFonts w:ascii="Times New Roman" w:eastAsia="Times New Roman" w:hAnsi="Times New Roman" w:cs="Times New Roman"/>
          <w:sz w:val="24"/>
          <w:szCs w:val="24"/>
          <w:lang/>
        </w:rPr>
      </w:pPr>
      <w:r w:rsidRPr="00194B31">
        <w:rPr>
          <w:rFonts w:ascii="Times New Roman" w:eastAsia="Times New Roman" w:hAnsi="Times New Roman" w:cs="Times New Roman"/>
          <w:b/>
          <w:bCs/>
          <w:color w:val="000000"/>
          <w:sz w:val="40"/>
          <w:szCs w:val="40"/>
          <w:shd w:val="clear" w:color="auto" w:fill="FFFFFF"/>
          <w:lang/>
        </w:rPr>
        <w:t>Conclusion</w:t>
      </w:r>
    </w:p>
    <w:p w14:paraId="3F5F0579" w14:textId="77777777" w:rsidR="00194B31" w:rsidRPr="00194B31" w:rsidRDefault="00194B31" w:rsidP="00194B31">
      <w:pPr>
        <w:spacing w:after="200" w:line="480" w:lineRule="auto"/>
        <w:ind w:firstLine="720"/>
        <w:jc w:val="both"/>
        <w:rPr>
          <w:rFonts w:ascii="Times New Roman" w:eastAsia="Times New Roman" w:hAnsi="Times New Roman" w:cs="Times New Roman"/>
          <w:sz w:val="24"/>
          <w:szCs w:val="24"/>
          <w:lang/>
        </w:rPr>
      </w:pPr>
      <w:r w:rsidRPr="00194B31">
        <w:rPr>
          <w:rFonts w:ascii="Times New Roman" w:eastAsia="Times New Roman" w:hAnsi="Times New Roman" w:cs="Times New Roman"/>
          <w:color w:val="000000"/>
          <w:sz w:val="24"/>
          <w:szCs w:val="24"/>
          <w:shd w:val="clear" w:color="auto" w:fill="FFFFFF"/>
          <w:lang/>
        </w:rPr>
        <w:t>Maintaining an up to date operating budget is reportedly believed to remarkably influence the planning within varying health care organizations. Many elites, however, believe that the precision and accuracy of the budget guarantee confidence whenever allocating resources to varying sectors. To point out this example, allocating finances from the budget to improve the competency of the health care organizations does not evoke any drawbacks whatsoever, provided the entire approach is embraced diligently and in good faith.</w:t>
      </w:r>
    </w:p>
    <w:p w14:paraId="3B61D5DD" w14:textId="77777777" w:rsidR="00194B31" w:rsidRPr="00194B31" w:rsidRDefault="00194B31" w:rsidP="00194B31">
      <w:pPr>
        <w:spacing w:after="200" w:line="480" w:lineRule="auto"/>
        <w:rPr>
          <w:rFonts w:ascii="Times New Roman" w:eastAsia="Times New Roman" w:hAnsi="Times New Roman" w:cs="Times New Roman"/>
          <w:sz w:val="24"/>
          <w:szCs w:val="24"/>
          <w:lang/>
        </w:rPr>
      </w:pPr>
      <w:r w:rsidRPr="00194B31">
        <w:rPr>
          <w:rFonts w:ascii="Times New Roman" w:eastAsia="Times New Roman" w:hAnsi="Times New Roman" w:cs="Times New Roman"/>
          <w:b/>
          <w:bCs/>
          <w:color w:val="000000"/>
          <w:sz w:val="40"/>
          <w:szCs w:val="40"/>
          <w:shd w:val="clear" w:color="auto" w:fill="FFFFFF"/>
          <w:lang/>
        </w:rPr>
        <w:t>References</w:t>
      </w:r>
    </w:p>
    <w:p w14:paraId="33565022" w14:textId="77777777" w:rsidR="00194B31" w:rsidRPr="00194B31" w:rsidRDefault="00194B31" w:rsidP="00194B31">
      <w:pPr>
        <w:spacing w:after="200" w:line="480" w:lineRule="auto"/>
        <w:ind w:firstLine="709"/>
        <w:jc w:val="both"/>
        <w:rPr>
          <w:rFonts w:ascii="Times New Roman" w:eastAsia="Times New Roman" w:hAnsi="Times New Roman" w:cs="Times New Roman"/>
          <w:sz w:val="24"/>
          <w:szCs w:val="24"/>
          <w:lang/>
        </w:rPr>
      </w:pPr>
      <w:r w:rsidRPr="00194B31">
        <w:rPr>
          <w:rFonts w:ascii="Times New Roman" w:eastAsia="Times New Roman" w:hAnsi="Times New Roman" w:cs="Times New Roman"/>
          <w:color w:val="000000"/>
          <w:sz w:val="24"/>
          <w:szCs w:val="24"/>
          <w:shd w:val="clear" w:color="auto" w:fill="FFFFFF"/>
          <w:lang/>
        </w:rPr>
        <w:lastRenderedPageBreak/>
        <w:t>Bland, R. L., &amp; Nunn, S. (2013). The impact of capital spending on municipal operating budgets. </w:t>
      </w:r>
      <w:r w:rsidRPr="00194B31">
        <w:rPr>
          <w:rFonts w:ascii="Times New Roman" w:eastAsia="Times New Roman" w:hAnsi="Times New Roman" w:cs="Times New Roman"/>
          <w:i/>
          <w:iCs/>
          <w:color w:val="000000"/>
          <w:sz w:val="24"/>
          <w:szCs w:val="24"/>
          <w:shd w:val="clear" w:color="auto" w:fill="FFFFFF"/>
          <w:lang/>
        </w:rPr>
        <w:t>Public Budgeting &amp; Finance</w:t>
      </w:r>
      <w:r w:rsidRPr="00194B31">
        <w:rPr>
          <w:rFonts w:ascii="Times New Roman" w:eastAsia="Times New Roman" w:hAnsi="Times New Roman" w:cs="Times New Roman"/>
          <w:color w:val="000000"/>
          <w:sz w:val="24"/>
          <w:szCs w:val="24"/>
          <w:shd w:val="clear" w:color="auto" w:fill="FFFFFF"/>
          <w:lang/>
        </w:rPr>
        <w:t>, </w:t>
      </w:r>
      <w:r w:rsidRPr="00194B31">
        <w:rPr>
          <w:rFonts w:ascii="Times New Roman" w:eastAsia="Times New Roman" w:hAnsi="Times New Roman" w:cs="Times New Roman"/>
          <w:i/>
          <w:iCs/>
          <w:color w:val="000000"/>
          <w:sz w:val="24"/>
          <w:szCs w:val="24"/>
          <w:shd w:val="clear" w:color="auto" w:fill="FFFFFF"/>
          <w:lang/>
        </w:rPr>
        <w:t>12</w:t>
      </w:r>
      <w:r w:rsidRPr="00194B31">
        <w:rPr>
          <w:rFonts w:ascii="Times New Roman" w:eastAsia="Times New Roman" w:hAnsi="Times New Roman" w:cs="Times New Roman"/>
          <w:color w:val="000000"/>
          <w:sz w:val="24"/>
          <w:szCs w:val="24"/>
          <w:shd w:val="clear" w:color="auto" w:fill="FFFFFF"/>
          <w:lang/>
        </w:rPr>
        <w:t>(2), 32-47.</w:t>
      </w:r>
    </w:p>
    <w:p w14:paraId="114D01D2" w14:textId="77777777" w:rsidR="00194B31" w:rsidRPr="00194B31" w:rsidRDefault="00194B31" w:rsidP="00194B31">
      <w:pPr>
        <w:spacing w:after="200" w:line="480" w:lineRule="auto"/>
        <w:ind w:firstLine="709"/>
        <w:jc w:val="both"/>
        <w:rPr>
          <w:rFonts w:ascii="Times New Roman" w:eastAsia="Times New Roman" w:hAnsi="Times New Roman" w:cs="Times New Roman"/>
          <w:sz w:val="24"/>
          <w:szCs w:val="24"/>
          <w:lang/>
        </w:rPr>
      </w:pPr>
      <w:r w:rsidRPr="00194B31">
        <w:rPr>
          <w:rFonts w:ascii="Times New Roman" w:eastAsia="Times New Roman" w:hAnsi="Times New Roman" w:cs="Times New Roman"/>
          <w:color w:val="000000"/>
          <w:sz w:val="24"/>
          <w:szCs w:val="24"/>
          <w:shd w:val="clear" w:color="auto" w:fill="FFFFFF"/>
          <w:lang/>
        </w:rPr>
        <w:t>Kwak, N. K., &amp; Diminnie, C. B. (2012). A goal programming model for allocating operating budgets of academic units. </w:t>
      </w:r>
      <w:r w:rsidRPr="00194B31">
        <w:rPr>
          <w:rFonts w:ascii="Times New Roman" w:eastAsia="Times New Roman" w:hAnsi="Times New Roman" w:cs="Times New Roman"/>
          <w:i/>
          <w:iCs/>
          <w:color w:val="000000"/>
          <w:sz w:val="24"/>
          <w:szCs w:val="24"/>
          <w:shd w:val="clear" w:color="auto" w:fill="FFFFFF"/>
          <w:lang/>
        </w:rPr>
        <w:t>Socio-Economic Planning Sciences</w:t>
      </w:r>
      <w:r w:rsidRPr="00194B31">
        <w:rPr>
          <w:rFonts w:ascii="Times New Roman" w:eastAsia="Times New Roman" w:hAnsi="Times New Roman" w:cs="Times New Roman"/>
          <w:color w:val="000000"/>
          <w:sz w:val="24"/>
          <w:szCs w:val="24"/>
          <w:shd w:val="clear" w:color="auto" w:fill="FFFFFF"/>
          <w:lang/>
        </w:rPr>
        <w:t>, </w:t>
      </w:r>
      <w:r w:rsidRPr="00194B31">
        <w:rPr>
          <w:rFonts w:ascii="Times New Roman" w:eastAsia="Times New Roman" w:hAnsi="Times New Roman" w:cs="Times New Roman"/>
          <w:i/>
          <w:iCs/>
          <w:color w:val="000000"/>
          <w:sz w:val="24"/>
          <w:szCs w:val="24"/>
          <w:shd w:val="clear" w:color="auto" w:fill="FFFFFF"/>
          <w:lang/>
        </w:rPr>
        <w:t xml:space="preserve">21 </w:t>
      </w:r>
      <w:r w:rsidRPr="00194B31">
        <w:rPr>
          <w:rFonts w:ascii="Times New Roman" w:eastAsia="Times New Roman" w:hAnsi="Times New Roman" w:cs="Times New Roman"/>
          <w:color w:val="000000"/>
          <w:sz w:val="24"/>
          <w:szCs w:val="24"/>
          <w:shd w:val="clear" w:color="auto" w:fill="FFFFFF"/>
          <w:lang/>
        </w:rPr>
        <w:t>(5), 333-339.</w:t>
      </w:r>
    </w:p>
    <w:p w14:paraId="524B841E" w14:textId="77777777" w:rsidR="00194B31" w:rsidRPr="00194B31" w:rsidRDefault="00194B31" w:rsidP="00194B31">
      <w:pPr>
        <w:spacing w:after="200" w:line="480" w:lineRule="auto"/>
        <w:ind w:firstLine="709"/>
        <w:jc w:val="both"/>
        <w:rPr>
          <w:rFonts w:ascii="Times New Roman" w:eastAsia="Times New Roman" w:hAnsi="Times New Roman" w:cs="Times New Roman"/>
          <w:sz w:val="24"/>
          <w:szCs w:val="24"/>
          <w:lang/>
        </w:rPr>
      </w:pPr>
      <w:r w:rsidRPr="00194B31">
        <w:rPr>
          <w:rFonts w:ascii="Times New Roman" w:eastAsia="Times New Roman" w:hAnsi="Times New Roman" w:cs="Times New Roman"/>
          <w:color w:val="000000"/>
          <w:sz w:val="24"/>
          <w:szCs w:val="24"/>
          <w:shd w:val="clear" w:color="auto" w:fill="FFFFFF"/>
          <w:lang/>
        </w:rPr>
        <w:t>Schmidgall, R. S., &amp; Singh, A. J. (2018). Operating budget practices in the US club industry: A comparative study, 1986–2006. </w:t>
      </w:r>
      <w:r w:rsidRPr="00194B31">
        <w:rPr>
          <w:rFonts w:ascii="Times New Roman" w:eastAsia="Times New Roman" w:hAnsi="Times New Roman" w:cs="Times New Roman"/>
          <w:i/>
          <w:iCs/>
          <w:color w:val="000000"/>
          <w:sz w:val="24"/>
          <w:szCs w:val="24"/>
          <w:shd w:val="clear" w:color="auto" w:fill="FFFFFF"/>
          <w:lang/>
        </w:rPr>
        <w:t>Journal of Retail &amp; Leisure Property</w:t>
      </w:r>
      <w:r w:rsidRPr="00194B31">
        <w:rPr>
          <w:rFonts w:ascii="Times New Roman" w:eastAsia="Times New Roman" w:hAnsi="Times New Roman" w:cs="Times New Roman"/>
          <w:color w:val="000000"/>
          <w:sz w:val="24"/>
          <w:szCs w:val="24"/>
          <w:shd w:val="clear" w:color="auto" w:fill="FFFFFF"/>
          <w:lang/>
        </w:rPr>
        <w:t>, </w:t>
      </w:r>
      <w:r w:rsidRPr="00194B31">
        <w:rPr>
          <w:rFonts w:ascii="Times New Roman" w:eastAsia="Times New Roman" w:hAnsi="Times New Roman" w:cs="Times New Roman"/>
          <w:i/>
          <w:iCs/>
          <w:color w:val="000000"/>
          <w:sz w:val="24"/>
          <w:szCs w:val="24"/>
          <w:shd w:val="clear" w:color="auto" w:fill="FFFFFF"/>
          <w:lang/>
        </w:rPr>
        <w:t xml:space="preserve">6 </w:t>
      </w:r>
      <w:r w:rsidRPr="00194B31">
        <w:rPr>
          <w:rFonts w:ascii="Times New Roman" w:eastAsia="Times New Roman" w:hAnsi="Times New Roman" w:cs="Times New Roman"/>
          <w:color w:val="000000"/>
          <w:sz w:val="24"/>
          <w:szCs w:val="24"/>
          <w:shd w:val="clear" w:color="auto" w:fill="FFFFFF"/>
          <w:lang/>
        </w:rPr>
        <w:t>(3), 231-238.</w:t>
      </w:r>
    </w:p>
    <w:p w14:paraId="361860E5" w14:textId="77777777" w:rsidR="00194B31" w:rsidRPr="00194B31" w:rsidRDefault="00194B31" w:rsidP="00194B31">
      <w:pPr>
        <w:spacing w:after="200" w:line="480" w:lineRule="auto"/>
        <w:ind w:firstLine="709"/>
        <w:jc w:val="both"/>
        <w:rPr>
          <w:rFonts w:ascii="Times New Roman" w:eastAsia="Times New Roman" w:hAnsi="Times New Roman" w:cs="Times New Roman"/>
          <w:sz w:val="24"/>
          <w:szCs w:val="24"/>
          <w:lang/>
        </w:rPr>
      </w:pPr>
      <w:r w:rsidRPr="00194B31">
        <w:rPr>
          <w:rFonts w:ascii="Times New Roman" w:eastAsia="Times New Roman" w:hAnsi="Times New Roman" w:cs="Times New Roman"/>
          <w:color w:val="000000"/>
          <w:sz w:val="24"/>
          <w:szCs w:val="24"/>
          <w:shd w:val="clear" w:color="auto" w:fill="FFFFFF"/>
          <w:lang/>
        </w:rPr>
        <w:t>Ward, J. M., Ozuna, T., &amp; Griffin, W. L. (2016). Cost and revenues in the Gulf of Mexico shrimp fishery. </w:t>
      </w:r>
      <w:r w:rsidRPr="00194B31">
        <w:rPr>
          <w:rFonts w:ascii="Times New Roman" w:eastAsia="Times New Roman" w:hAnsi="Times New Roman" w:cs="Times New Roman"/>
          <w:i/>
          <w:iCs/>
          <w:color w:val="000000"/>
          <w:sz w:val="24"/>
          <w:szCs w:val="24"/>
          <w:shd w:val="clear" w:color="auto" w:fill="FFFFFF"/>
          <w:lang/>
        </w:rPr>
        <w:t>NOAA Tech. Memo. NMFS-SEFSC</w:t>
      </w:r>
      <w:r w:rsidRPr="00194B31">
        <w:rPr>
          <w:rFonts w:ascii="Times New Roman" w:eastAsia="Times New Roman" w:hAnsi="Times New Roman" w:cs="Times New Roman"/>
          <w:color w:val="000000"/>
          <w:sz w:val="24"/>
          <w:szCs w:val="24"/>
          <w:shd w:val="clear" w:color="auto" w:fill="FFFFFF"/>
          <w:lang/>
        </w:rPr>
        <w:t>, </w:t>
      </w:r>
      <w:r w:rsidRPr="00194B31">
        <w:rPr>
          <w:rFonts w:ascii="Times New Roman" w:eastAsia="Times New Roman" w:hAnsi="Times New Roman" w:cs="Times New Roman"/>
          <w:i/>
          <w:iCs/>
          <w:color w:val="000000"/>
          <w:sz w:val="24"/>
          <w:szCs w:val="24"/>
          <w:shd w:val="clear" w:color="auto" w:fill="FFFFFF"/>
          <w:lang/>
        </w:rPr>
        <w:t>37</w:t>
      </w:r>
      <w:r w:rsidRPr="00194B31">
        <w:rPr>
          <w:rFonts w:ascii="Times New Roman" w:eastAsia="Times New Roman" w:hAnsi="Times New Roman" w:cs="Times New Roman"/>
          <w:color w:val="000000"/>
          <w:sz w:val="24"/>
          <w:szCs w:val="24"/>
          <w:shd w:val="clear" w:color="auto" w:fill="FFFFFF"/>
          <w:lang/>
        </w:rPr>
        <w:t>, 76.</w:t>
      </w:r>
    </w:p>
    <w:p w14:paraId="6049FD8B" w14:textId="77777777" w:rsidR="00194B31" w:rsidRPr="00194B31" w:rsidRDefault="00194B31" w:rsidP="00194B31">
      <w:pPr>
        <w:spacing w:line="240" w:lineRule="auto"/>
        <w:rPr>
          <w:rFonts w:ascii="Times New Roman" w:eastAsia="Times New Roman" w:hAnsi="Times New Roman" w:cs="Times New Roman"/>
          <w:sz w:val="24"/>
          <w:szCs w:val="24"/>
          <w:lang/>
        </w:rPr>
      </w:pPr>
    </w:p>
    <w:p w14:paraId="11909ADC" w14:textId="77777777" w:rsidR="00194B31" w:rsidRPr="00194B31" w:rsidRDefault="00194B31" w:rsidP="00194B31">
      <w:pPr>
        <w:spacing w:after="200" w:line="480" w:lineRule="auto"/>
        <w:jc w:val="both"/>
        <w:rPr>
          <w:rFonts w:ascii="Times New Roman" w:eastAsia="Times New Roman" w:hAnsi="Times New Roman" w:cs="Times New Roman"/>
          <w:sz w:val="24"/>
          <w:szCs w:val="24"/>
          <w:lang/>
        </w:rPr>
      </w:pPr>
      <w:r w:rsidRPr="00194B31">
        <w:rPr>
          <w:rFonts w:ascii="Times New Roman" w:eastAsia="Times New Roman" w:hAnsi="Times New Roman" w:cs="Times New Roman"/>
          <w:color w:val="000000"/>
          <w:sz w:val="24"/>
          <w:szCs w:val="24"/>
          <w:shd w:val="clear" w:color="auto" w:fill="FFFFFF"/>
          <w:lang/>
        </w:rPr>
        <w:t> </w:t>
      </w:r>
    </w:p>
    <w:p w14:paraId="164B55DB" w14:textId="7391A9D5" w:rsidR="000B0E66" w:rsidRPr="00194B31" w:rsidRDefault="00194B31" w:rsidP="00194B31">
      <w:r w:rsidRPr="00194B31">
        <w:rPr>
          <w:rFonts w:ascii="Times New Roman" w:eastAsia="Times New Roman" w:hAnsi="Times New Roman" w:cs="Times New Roman"/>
          <w:sz w:val="24"/>
          <w:szCs w:val="24"/>
          <w:lang/>
        </w:rPr>
        <w:br/>
      </w:r>
    </w:p>
    <w:sectPr w:rsidR="000B0E66" w:rsidRPr="00194B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D6"/>
    <w:multiLevelType w:val="multilevel"/>
    <w:tmpl w:val="64B04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D0509"/>
    <w:multiLevelType w:val="multilevel"/>
    <w:tmpl w:val="B0D09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20012"/>
    <w:multiLevelType w:val="multilevel"/>
    <w:tmpl w:val="D3E0E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21B78"/>
    <w:multiLevelType w:val="multilevel"/>
    <w:tmpl w:val="EA9AD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348E9"/>
    <w:multiLevelType w:val="multilevel"/>
    <w:tmpl w:val="B4604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BE4755"/>
    <w:multiLevelType w:val="multilevel"/>
    <w:tmpl w:val="9D960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59550A"/>
    <w:multiLevelType w:val="multilevel"/>
    <w:tmpl w:val="324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86347A"/>
    <w:multiLevelType w:val="multilevel"/>
    <w:tmpl w:val="C7A6D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86BAE"/>
    <w:multiLevelType w:val="multilevel"/>
    <w:tmpl w:val="96B42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C7E88"/>
    <w:multiLevelType w:val="multilevel"/>
    <w:tmpl w:val="D72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D110D1"/>
    <w:multiLevelType w:val="multilevel"/>
    <w:tmpl w:val="86527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DB1113"/>
    <w:multiLevelType w:val="multilevel"/>
    <w:tmpl w:val="9296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370B9C"/>
    <w:multiLevelType w:val="multilevel"/>
    <w:tmpl w:val="3404E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42329F"/>
    <w:multiLevelType w:val="multilevel"/>
    <w:tmpl w:val="5BF06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9C05CE"/>
    <w:multiLevelType w:val="multilevel"/>
    <w:tmpl w:val="B090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2"/>
    <w:lvlOverride w:ilvl="0">
      <w:lvl w:ilvl="0">
        <w:numFmt w:val="decimal"/>
        <w:lvlText w:val="%1."/>
        <w:lvlJc w:val="left"/>
      </w:lvl>
    </w:lvlOverride>
  </w:num>
  <w:num w:numId="5">
    <w:abstractNumId w:val="13"/>
    <w:lvlOverride w:ilvl="0">
      <w:lvl w:ilvl="0">
        <w:numFmt w:val="decimal"/>
        <w:lvlText w:val="%1."/>
        <w:lvlJc w:val="left"/>
      </w:lvl>
    </w:lvlOverride>
  </w:num>
  <w:num w:numId="6">
    <w:abstractNumId w:val="8"/>
    <w:lvlOverride w:ilvl="0">
      <w:lvl w:ilvl="0">
        <w:numFmt w:val="decimal"/>
        <w:lvlText w:val="%1."/>
        <w:lvlJc w:val="left"/>
      </w:lvl>
    </w:lvlOverride>
  </w:num>
  <w:num w:numId="7">
    <w:abstractNumId w:val="4"/>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9"/>
  </w:num>
  <w:num w:numId="12">
    <w:abstractNumId w:val="5"/>
    <w:lvlOverride w:ilvl="0">
      <w:lvl w:ilvl="0">
        <w:numFmt w:val="decimal"/>
        <w:lvlText w:val="%1."/>
        <w:lvlJc w:val="left"/>
      </w:lvl>
    </w:lvlOverride>
  </w:num>
  <w:num w:numId="13">
    <w:abstractNumId w:val="6"/>
    <w:lvlOverride w:ilvl="0">
      <w:lvl w:ilvl="0">
        <w:numFmt w:val="lowerLetter"/>
        <w:lvlText w:val="%1."/>
        <w:lvlJc w:val="left"/>
      </w:lvl>
    </w:lvlOverride>
  </w:num>
  <w:num w:numId="14">
    <w:abstractNumId w:val="11"/>
  </w:num>
  <w:num w:numId="15">
    <w:abstractNumId w:val="1"/>
    <w:lvlOverride w:ilvl="0">
      <w:lvl w:ilvl="0">
        <w:numFmt w:val="lowerRoman"/>
        <w:lvlText w:val="%1."/>
        <w:lvlJc w:val="right"/>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40D12"/>
    <w:rsid w:val="000A5260"/>
    <w:rsid w:val="000B0E66"/>
    <w:rsid w:val="000B224C"/>
    <w:rsid w:val="000F66A0"/>
    <w:rsid w:val="00194B31"/>
    <w:rsid w:val="001F1732"/>
    <w:rsid w:val="001F4771"/>
    <w:rsid w:val="00233090"/>
    <w:rsid w:val="00243A19"/>
    <w:rsid w:val="002D5754"/>
    <w:rsid w:val="00327AEE"/>
    <w:rsid w:val="003B4AD4"/>
    <w:rsid w:val="003B57E6"/>
    <w:rsid w:val="003F7906"/>
    <w:rsid w:val="00401B6F"/>
    <w:rsid w:val="00491FAE"/>
    <w:rsid w:val="004C7647"/>
    <w:rsid w:val="005130E3"/>
    <w:rsid w:val="005137BC"/>
    <w:rsid w:val="00543410"/>
    <w:rsid w:val="005B23C5"/>
    <w:rsid w:val="005E4652"/>
    <w:rsid w:val="006429E3"/>
    <w:rsid w:val="0066687C"/>
    <w:rsid w:val="00677ED6"/>
    <w:rsid w:val="00683D3E"/>
    <w:rsid w:val="006930A6"/>
    <w:rsid w:val="006B65D9"/>
    <w:rsid w:val="007139E1"/>
    <w:rsid w:val="007613D5"/>
    <w:rsid w:val="007756F2"/>
    <w:rsid w:val="007B3BF9"/>
    <w:rsid w:val="007B74DB"/>
    <w:rsid w:val="007F2954"/>
    <w:rsid w:val="00803A60"/>
    <w:rsid w:val="008456F2"/>
    <w:rsid w:val="008465B1"/>
    <w:rsid w:val="008540B9"/>
    <w:rsid w:val="00876272"/>
    <w:rsid w:val="008D76C5"/>
    <w:rsid w:val="00920C93"/>
    <w:rsid w:val="009430AB"/>
    <w:rsid w:val="009523C7"/>
    <w:rsid w:val="009A14AC"/>
    <w:rsid w:val="009B18C4"/>
    <w:rsid w:val="009E5550"/>
    <w:rsid w:val="009F77E7"/>
    <w:rsid w:val="00A076DB"/>
    <w:rsid w:val="00A11A89"/>
    <w:rsid w:val="00A2328F"/>
    <w:rsid w:val="00A33483"/>
    <w:rsid w:val="00A47E44"/>
    <w:rsid w:val="00A50DFA"/>
    <w:rsid w:val="00A856C4"/>
    <w:rsid w:val="00AE0847"/>
    <w:rsid w:val="00AF5ADB"/>
    <w:rsid w:val="00B24726"/>
    <w:rsid w:val="00B63837"/>
    <w:rsid w:val="00BD126A"/>
    <w:rsid w:val="00C063A1"/>
    <w:rsid w:val="00C118D0"/>
    <w:rsid w:val="00C868E0"/>
    <w:rsid w:val="00D51C87"/>
    <w:rsid w:val="00D74D42"/>
    <w:rsid w:val="00D80A68"/>
    <w:rsid w:val="00DA36E9"/>
    <w:rsid w:val="00DD313A"/>
    <w:rsid w:val="00E120FC"/>
    <w:rsid w:val="00E54CB3"/>
    <w:rsid w:val="00E840E5"/>
    <w:rsid w:val="00E950E4"/>
    <w:rsid w:val="00ED2558"/>
    <w:rsid w:val="00F65AE5"/>
    <w:rsid w:val="00F81226"/>
    <w:rsid w:val="00F82102"/>
    <w:rsid w:val="00F84AFE"/>
    <w:rsid w:val="00F97BA8"/>
    <w:rsid w:val="00FA286E"/>
    <w:rsid w:val="00FB1259"/>
    <w:rsid w:val="00FC4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626">
      <w:bodyDiv w:val="1"/>
      <w:marLeft w:val="0"/>
      <w:marRight w:val="0"/>
      <w:marTop w:val="0"/>
      <w:marBottom w:val="0"/>
      <w:divBdr>
        <w:top w:val="none" w:sz="0" w:space="0" w:color="auto"/>
        <w:left w:val="none" w:sz="0" w:space="0" w:color="auto"/>
        <w:bottom w:val="none" w:sz="0" w:space="0" w:color="auto"/>
        <w:right w:val="none" w:sz="0" w:space="0" w:color="auto"/>
      </w:divBdr>
    </w:div>
    <w:div w:id="12343233">
      <w:bodyDiv w:val="1"/>
      <w:marLeft w:val="0"/>
      <w:marRight w:val="0"/>
      <w:marTop w:val="0"/>
      <w:marBottom w:val="0"/>
      <w:divBdr>
        <w:top w:val="none" w:sz="0" w:space="0" w:color="auto"/>
        <w:left w:val="none" w:sz="0" w:space="0" w:color="auto"/>
        <w:bottom w:val="none" w:sz="0" w:space="0" w:color="auto"/>
        <w:right w:val="none" w:sz="0" w:space="0" w:color="auto"/>
      </w:divBdr>
    </w:div>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70087400">
      <w:bodyDiv w:val="1"/>
      <w:marLeft w:val="0"/>
      <w:marRight w:val="0"/>
      <w:marTop w:val="0"/>
      <w:marBottom w:val="0"/>
      <w:divBdr>
        <w:top w:val="none" w:sz="0" w:space="0" w:color="auto"/>
        <w:left w:val="none" w:sz="0" w:space="0" w:color="auto"/>
        <w:bottom w:val="none" w:sz="0" w:space="0" w:color="auto"/>
        <w:right w:val="none" w:sz="0" w:space="0" w:color="auto"/>
      </w:divBdr>
    </w:div>
    <w:div w:id="82530210">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057022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360059712">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12233491">
      <w:bodyDiv w:val="1"/>
      <w:marLeft w:val="0"/>
      <w:marRight w:val="0"/>
      <w:marTop w:val="0"/>
      <w:marBottom w:val="0"/>
      <w:divBdr>
        <w:top w:val="none" w:sz="0" w:space="0" w:color="auto"/>
        <w:left w:val="none" w:sz="0" w:space="0" w:color="auto"/>
        <w:bottom w:val="none" w:sz="0" w:space="0" w:color="auto"/>
        <w:right w:val="none" w:sz="0" w:space="0" w:color="auto"/>
      </w:divBdr>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74973949">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08116511">
      <w:bodyDiv w:val="1"/>
      <w:marLeft w:val="0"/>
      <w:marRight w:val="0"/>
      <w:marTop w:val="0"/>
      <w:marBottom w:val="0"/>
      <w:divBdr>
        <w:top w:val="none" w:sz="0" w:space="0" w:color="auto"/>
        <w:left w:val="none" w:sz="0" w:space="0" w:color="auto"/>
        <w:bottom w:val="none" w:sz="0" w:space="0" w:color="auto"/>
        <w:right w:val="none" w:sz="0" w:space="0" w:color="auto"/>
      </w:divBdr>
    </w:div>
    <w:div w:id="748189183">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777454627">
      <w:bodyDiv w:val="1"/>
      <w:marLeft w:val="0"/>
      <w:marRight w:val="0"/>
      <w:marTop w:val="0"/>
      <w:marBottom w:val="0"/>
      <w:divBdr>
        <w:top w:val="none" w:sz="0" w:space="0" w:color="auto"/>
        <w:left w:val="none" w:sz="0" w:space="0" w:color="auto"/>
        <w:bottom w:val="none" w:sz="0" w:space="0" w:color="auto"/>
        <w:right w:val="none" w:sz="0" w:space="0" w:color="auto"/>
      </w:divBdr>
    </w:div>
    <w:div w:id="802893197">
      <w:bodyDiv w:val="1"/>
      <w:marLeft w:val="0"/>
      <w:marRight w:val="0"/>
      <w:marTop w:val="0"/>
      <w:marBottom w:val="0"/>
      <w:divBdr>
        <w:top w:val="none" w:sz="0" w:space="0" w:color="auto"/>
        <w:left w:val="none" w:sz="0" w:space="0" w:color="auto"/>
        <w:bottom w:val="none" w:sz="0" w:space="0" w:color="auto"/>
        <w:right w:val="none" w:sz="0" w:space="0" w:color="auto"/>
      </w:divBdr>
    </w:div>
    <w:div w:id="807816324">
      <w:bodyDiv w:val="1"/>
      <w:marLeft w:val="0"/>
      <w:marRight w:val="0"/>
      <w:marTop w:val="0"/>
      <w:marBottom w:val="0"/>
      <w:divBdr>
        <w:top w:val="none" w:sz="0" w:space="0" w:color="auto"/>
        <w:left w:val="none" w:sz="0" w:space="0" w:color="auto"/>
        <w:bottom w:val="none" w:sz="0" w:space="0" w:color="auto"/>
        <w:right w:val="none" w:sz="0" w:space="0" w:color="auto"/>
      </w:divBdr>
    </w:div>
    <w:div w:id="812141486">
      <w:bodyDiv w:val="1"/>
      <w:marLeft w:val="0"/>
      <w:marRight w:val="0"/>
      <w:marTop w:val="0"/>
      <w:marBottom w:val="0"/>
      <w:divBdr>
        <w:top w:val="none" w:sz="0" w:space="0" w:color="auto"/>
        <w:left w:val="none" w:sz="0" w:space="0" w:color="auto"/>
        <w:bottom w:val="none" w:sz="0" w:space="0" w:color="auto"/>
        <w:right w:val="none" w:sz="0" w:space="0" w:color="auto"/>
      </w:divBdr>
      <w:divsChild>
        <w:div w:id="1698776814">
          <w:marLeft w:val="-108"/>
          <w:marRight w:val="0"/>
          <w:marTop w:val="0"/>
          <w:marBottom w:val="0"/>
          <w:divBdr>
            <w:top w:val="none" w:sz="0" w:space="0" w:color="auto"/>
            <w:left w:val="none" w:sz="0" w:space="0" w:color="auto"/>
            <w:bottom w:val="none" w:sz="0" w:space="0" w:color="auto"/>
            <w:right w:val="none" w:sz="0" w:space="0" w:color="auto"/>
          </w:divBdr>
        </w:div>
      </w:divsChild>
    </w:div>
    <w:div w:id="828669151">
      <w:bodyDiv w:val="1"/>
      <w:marLeft w:val="0"/>
      <w:marRight w:val="0"/>
      <w:marTop w:val="0"/>
      <w:marBottom w:val="0"/>
      <w:divBdr>
        <w:top w:val="none" w:sz="0" w:space="0" w:color="auto"/>
        <w:left w:val="none" w:sz="0" w:space="0" w:color="auto"/>
        <w:bottom w:val="none" w:sz="0" w:space="0" w:color="auto"/>
        <w:right w:val="none" w:sz="0" w:space="0" w:color="auto"/>
      </w:divBdr>
    </w:div>
    <w:div w:id="831869912">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13322933">
      <w:bodyDiv w:val="1"/>
      <w:marLeft w:val="0"/>
      <w:marRight w:val="0"/>
      <w:marTop w:val="0"/>
      <w:marBottom w:val="0"/>
      <w:divBdr>
        <w:top w:val="none" w:sz="0" w:space="0" w:color="auto"/>
        <w:left w:val="none" w:sz="0" w:space="0" w:color="auto"/>
        <w:bottom w:val="none" w:sz="0" w:space="0" w:color="auto"/>
        <w:right w:val="none" w:sz="0" w:space="0" w:color="auto"/>
      </w:divBdr>
    </w:div>
    <w:div w:id="944995181">
      <w:bodyDiv w:val="1"/>
      <w:marLeft w:val="0"/>
      <w:marRight w:val="0"/>
      <w:marTop w:val="0"/>
      <w:marBottom w:val="0"/>
      <w:divBdr>
        <w:top w:val="none" w:sz="0" w:space="0" w:color="auto"/>
        <w:left w:val="none" w:sz="0" w:space="0" w:color="auto"/>
        <w:bottom w:val="none" w:sz="0" w:space="0" w:color="auto"/>
        <w:right w:val="none" w:sz="0" w:space="0" w:color="auto"/>
      </w:divBdr>
    </w:div>
    <w:div w:id="954751253">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70743906">
      <w:bodyDiv w:val="1"/>
      <w:marLeft w:val="0"/>
      <w:marRight w:val="0"/>
      <w:marTop w:val="0"/>
      <w:marBottom w:val="0"/>
      <w:divBdr>
        <w:top w:val="none" w:sz="0" w:space="0" w:color="auto"/>
        <w:left w:val="none" w:sz="0" w:space="0" w:color="auto"/>
        <w:bottom w:val="none" w:sz="0" w:space="0" w:color="auto"/>
        <w:right w:val="none" w:sz="0" w:space="0" w:color="auto"/>
      </w:divBdr>
    </w:div>
    <w:div w:id="1005985378">
      <w:bodyDiv w:val="1"/>
      <w:marLeft w:val="0"/>
      <w:marRight w:val="0"/>
      <w:marTop w:val="0"/>
      <w:marBottom w:val="0"/>
      <w:divBdr>
        <w:top w:val="none" w:sz="0" w:space="0" w:color="auto"/>
        <w:left w:val="none" w:sz="0" w:space="0" w:color="auto"/>
        <w:bottom w:val="none" w:sz="0" w:space="0" w:color="auto"/>
        <w:right w:val="none" w:sz="0" w:space="0" w:color="auto"/>
      </w:divBdr>
    </w:div>
    <w:div w:id="1009064010">
      <w:bodyDiv w:val="1"/>
      <w:marLeft w:val="0"/>
      <w:marRight w:val="0"/>
      <w:marTop w:val="0"/>
      <w:marBottom w:val="0"/>
      <w:divBdr>
        <w:top w:val="none" w:sz="0" w:space="0" w:color="auto"/>
        <w:left w:val="none" w:sz="0" w:space="0" w:color="auto"/>
        <w:bottom w:val="none" w:sz="0" w:space="0" w:color="auto"/>
        <w:right w:val="none" w:sz="0" w:space="0" w:color="auto"/>
      </w:divBdr>
    </w:div>
    <w:div w:id="1014957157">
      <w:bodyDiv w:val="1"/>
      <w:marLeft w:val="0"/>
      <w:marRight w:val="0"/>
      <w:marTop w:val="0"/>
      <w:marBottom w:val="0"/>
      <w:divBdr>
        <w:top w:val="none" w:sz="0" w:space="0" w:color="auto"/>
        <w:left w:val="none" w:sz="0" w:space="0" w:color="auto"/>
        <w:bottom w:val="none" w:sz="0" w:space="0" w:color="auto"/>
        <w:right w:val="none" w:sz="0" w:space="0" w:color="auto"/>
      </w:divBdr>
    </w:div>
    <w:div w:id="1039936721">
      <w:bodyDiv w:val="1"/>
      <w:marLeft w:val="0"/>
      <w:marRight w:val="0"/>
      <w:marTop w:val="0"/>
      <w:marBottom w:val="0"/>
      <w:divBdr>
        <w:top w:val="none" w:sz="0" w:space="0" w:color="auto"/>
        <w:left w:val="none" w:sz="0" w:space="0" w:color="auto"/>
        <w:bottom w:val="none" w:sz="0" w:space="0" w:color="auto"/>
        <w:right w:val="none" w:sz="0" w:space="0" w:color="auto"/>
      </w:divBdr>
    </w:div>
    <w:div w:id="1074086988">
      <w:bodyDiv w:val="1"/>
      <w:marLeft w:val="0"/>
      <w:marRight w:val="0"/>
      <w:marTop w:val="0"/>
      <w:marBottom w:val="0"/>
      <w:divBdr>
        <w:top w:val="none" w:sz="0" w:space="0" w:color="auto"/>
        <w:left w:val="none" w:sz="0" w:space="0" w:color="auto"/>
        <w:bottom w:val="none" w:sz="0" w:space="0" w:color="auto"/>
        <w:right w:val="none" w:sz="0" w:space="0" w:color="auto"/>
      </w:divBdr>
    </w:div>
    <w:div w:id="1088691168">
      <w:bodyDiv w:val="1"/>
      <w:marLeft w:val="0"/>
      <w:marRight w:val="0"/>
      <w:marTop w:val="0"/>
      <w:marBottom w:val="0"/>
      <w:divBdr>
        <w:top w:val="none" w:sz="0" w:space="0" w:color="auto"/>
        <w:left w:val="none" w:sz="0" w:space="0" w:color="auto"/>
        <w:bottom w:val="none" w:sz="0" w:space="0" w:color="auto"/>
        <w:right w:val="none" w:sz="0" w:space="0" w:color="auto"/>
      </w:divBdr>
    </w:div>
    <w:div w:id="1104378534">
      <w:bodyDiv w:val="1"/>
      <w:marLeft w:val="0"/>
      <w:marRight w:val="0"/>
      <w:marTop w:val="0"/>
      <w:marBottom w:val="0"/>
      <w:divBdr>
        <w:top w:val="none" w:sz="0" w:space="0" w:color="auto"/>
        <w:left w:val="none" w:sz="0" w:space="0" w:color="auto"/>
        <w:bottom w:val="none" w:sz="0" w:space="0" w:color="auto"/>
        <w:right w:val="none" w:sz="0" w:space="0" w:color="auto"/>
      </w:divBdr>
    </w:div>
    <w:div w:id="1121189905">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24681058">
      <w:bodyDiv w:val="1"/>
      <w:marLeft w:val="0"/>
      <w:marRight w:val="0"/>
      <w:marTop w:val="0"/>
      <w:marBottom w:val="0"/>
      <w:divBdr>
        <w:top w:val="none" w:sz="0" w:space="0" w:color="auto"/>
        <w:left w:val="none" w:sz="0" w:space="0" w:color="auto"/>
        <w:bottom w:val="none" w:sz="0" w:space="0" w:color="auto"/>
        <w:right w:val="none" w:sz="0" w:space="0" w:color="auto"/>
      </w:divBdr>
      <w:divsChild>
        <w:div w:id="205946000">
          <w:marLeft w:val="-108"/>
          <w:marRight w:val="0"/>
          <w:marTop w:val="0"/>
          <w:marBottom w:val="0"/>
          <w:divBdr>
            <w:top w:val="none" w:sz="0" w:space="0" w:color="auto"/>
            <w:left w:val="none" w:sz="0" w:space="0" w:color="auto"/>
            <w:bottom w:val="none" w:sz="0" w:space="0" w:color="auto"/>
            <w:right w:val="none" w:sz="0" w:space="0" w:color="auto"/>
          </w:divBdr>
        </w:div>
      </w:divsChild>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286697265">
      <w:bodyDiv w:val="1"/>
      <w:marLeft w:val="0"/>
      <w:marRight w:val="0"/>
      <w:marTop w:val="0"/>
      <w:marBottom w:val="0"/>
      <w:divBdr>
        <w:top w:val="none" w:sz="0" w:space="0" w:color="auto"/>
        <w:left w:val="none" w:sz="0" w:space="0" w:color="auto"/>
        <w:bottom w:val="none" w:sz="0" w:space="0" w:color="auto"/>
        <w:right w:val="none" w:sz="0" w:space="0" w:color="auto"/>
      </w:divBdr>
    </w:div>
    <w:div w:id="1293946391">
      <w:bodyDiv w:val="1"/>
      <w:marLeft w:val="0"/>
      <w:marRight w:val="0"/>
      <w:marTop w:val="0"/>
      <w:marBottom w:val="0"/>
      <w:divBdr>
        <w:top w:val="none" w:sz="0" w:space="0" w:color="auto"/>
        <w:left w:val="none" w:sz="0" w:space="0" w:color="auto"/>
        <w:bottom w:val="none" w:sz="0" w:space="0" w:color="auto"/>
        <w:right w:val="none" w:sz="0" w:space="0" w:color="auto"/>
      </w:divBdr>
    </w:div>
    <w:div w:id="1356230734">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27194605">
      <w:bodyDiv w:val="1"/>
      <w:marLeft w:val="0"/>
      <w:marRight w:val="0"/>
      <w:marTop w:val="0"/>
      <w:marBottom w:val="0"/>
      <w:divBdr>
        <w:top w:val="none" w:sz="0" w:space="0" w:color="auto"/>
        <w:left w:val="none" w:sz="0" w:space="0" w:color="auto"/>
        <w:bottom w:val="none" w:sz="0" w:space="0" w:color="auto"/>
        <w:right w:val="none" w:sz="0" w:space="0" w:color="auto"/>
      </w:divBdr>
    </w:div>
    <w:div w:id="1471748281">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25752613">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57856980">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580479944">
      <w:bodyDiv w:val="1"/>
      <w:marLeft w:val="0"/>
      <w:marRight w:val="0"/>
      <w:marTop w:val="0"/>
      <w:marBottom w:val="0"/>
      <w:divBdr>
        <w:top w:val="none" w:sz="0" w:space="0" w:color="auto"/>
        <w:left w:val="none" w:sz="0" w:space="0" w:color="auto"/>
        <w:bottom w:val="none" w:sz="0" w:space="0" w:color="auto"/>
        <w:right w:val="none" w:sz="0" w:space="0" w:color="auto"/>
      </w:divBdr>
    </w:div>
    <w:div w:id="1614438315">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631742306">
      <w:bodyDiv w:val="1"/>
      <w:marLeft w:val="0"/>
      <w:marRight w:val="0"/>
      <w:marTop w:val="0"/>
      <w:marBottom w:val="0"/>
      <w:divBdr>
        <w:top w:val="none" w:sz="0" w:space="0" w:color="auto"/>
        <w:left w:val="none" w:sz="0" w:space="0" w:color="auto"/>
        <w:bottom w:val="none" w:sz="0" w:space="0" w:color="auto"/>
        <w:right w:val="none" w:sz="0" w:space="0" w:color="auto"/>
      </w:divBdr>
    </w:div>
    <w:div w:id="1705979261">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746993582">
      <w:bodyDiv w:val="1"/>
      <w:marLeft w:val="0"/>
      <w:marRight w:val="0"/>
      <w:marTop w:val="0"/>
      <w:marBottom w:val="0"/>
      <w:divBdr>
        <w:top w:val="none" w:sz="0" w:space="0" w:color="auto"/>
        <w:left w:val="none" w:sz="0" w:space="0" w:color="auto"/>
        <w:bottom w:val="none" w:sz="0" w:space="0" w:color="auto"/>
        <w:right w:val="none" w:sz="0" w:space="0" w:color="auto"/>
      </w:divBdr>
    </w:div>
    <w:div w:id="1761753079">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89734837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38384989">
      <w:bodyDiv w:val="1"/>
      <w:marLeft w:val="0"/>
      <w:marRight w:val="0"/>
      <w:marTop w:val="0"/>
      <w:marBottom w:val="0"/>
      <w:divBdr>
        <w:top w:val="none" w:sz="0" w:space="0" w:color="auto"/>
        <w:left w:val="none" w:sz="0" w:space="0" w:color="auto"/>
        <w:bottom w:val="none" w:sz="0" w:space="0" w:color="auto"/>
        <w:right w:val="none" w:sz="0" w:space="0" w:color="auto"/>
      </w:divBdr>
    </w:div>
    <w:div w:id="2040158884">
      <w:bodyDiv w:val="1"/>
      <w:marLeft w:val="0"/>
      <w:marRight w:val="0"/>
      <w:marTop w:val="0"/>
      <w:marBottom w:val="0"/>
      <w:divBdr>
        <w:top w:val="none" w:sz="0" w:space="0" w:color="auto"/>
        <w:left w:val="none" w:sz="0" w:space="0" w:color="auto"/>
        <w:bottom w:val="none" w:sz="0" w:space="0" w:color="auto"/>
        <w:right w:val="none" w:sz="0" w:space="0" w:color="auto"/>
      </w:divBdr>
    </w:div>
    <w:div w:id="2044860869">
      <w:bodyDiv w:val="1"/>
      <w:marLeft w:val="0"/>
      <w:marRight w:val="0"/>
      <w:marTop w:val="0"/>
      <w:marBottom w:val="0"/>
      <w:divBdr>
        <w:top w:val="none" w:sz="0" w:space="0" w:color="auto"/>
        <w:left w:val="none" w:sz="0" w:space="0" w:color="auto"/>
        <w:bottom w:val="none" w:sz="0" w:space="0" w:color="auto"/>
        <w:right w:val="none" w:sz="0" w:space="0" w:color="auto"/>
      </w:divBdr>
    </w:div>
    <w:div w:id="2064597442">
      <w:bodyDiv w:val="1"/>
      <w:marLeft w:val="0"/>
      <w:marRight w:val="0"/>
      <w:marTop w:val="0"/>
      <w:marBottom w:val="0"/>
      <w:divBdr>
        <w:top w:val="none" w:sz="0" w:space="0" w:color="auto"/>
        <w:left w:val="none" w:sz="0" w:space="0" w:color="auto"/>
        <w:bottom w:val="none" w:sz="0" w:space="0" w:color="auto"/>
        <w:right w:val="none" w:sz="0" w:space="0" w:color="auto"/>
      </w:divBdr>
      <w:divsChild>
        <w:div w:id="757751351">
          <w:marLeft w:val="-262"/>
          <w:marRight w:val="0"/>
          <w:marTop w:val="0"/>
          <w:marBottom w:val="0"/>
          <w:divBdr>
            <w:top w:val="none" w:sz="0" w:space="0" w:color="auto"/>
            <w:left w:val="none" w:sz="0" w:space="0" w:color="auto"/>
            <w:bottom w:val="none" w:sz="0" w:space="0" w:color="auto"/>
            <w:right w:val="none" w:sz="0" w:space="0" w:color="auto"/>
          </w:divBdr>
        </w:div>
      </w:divsChild>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4932017">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83</cp:revision>
  <dcterms:created xsi:type="dcterms:W3CDTF">2022-11-15T11:41:00Z</dcterms:created>
  <dcterms:modified xsi:type="dcterms:W3CDTF">2022-12-06T18:52:00Z</dcterms:modified>
</cp:coreProperties>
</file>