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7F3D7" w14:textId="77777777" w:rsidR="00724832" w:rsidRDefault="00724832" w:rsidP="00724832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48"/>
          <w:szCs w:val="48"/>
        </w:rPr>
        <w:t>Sample Testing</w:t>
      </w:r>
    </w:p>
    <w:p w14:paraId="458247B7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The Levene Test.</w:t>
      </w:r>
    </w:p>
    <w:p w14:paraId="32060253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296 Females have a mean level of disability of 14.18 while 37 males have a mean level of disability of 11.97. The Levene test has a p value of 0.147 indicating the groups did not differ in the way the scores vary in each group. The sig to the right of the degree of freedom p value is 0.045. This is less than 0.05. Therefore, there is a significant difference in level of disability between men and females.t value is 2.016 meaning the p value becomes significant. Females were found to have significantly higher level of disability than men (t = 2.016, p = 0.045).</w:t>
      </w:r>
    </w:p>
    <w:p w14:paraId="2B940651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The Levene test.</w:t>
      </w:r>
    </w:p>
    <w:p w14:paraId="68C314EF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For the group of 293 females the mean was 31.1809 and for 37 men the mean was 31.3514. The Levene test has a p value of 0.873 indicating the groups did not differ in the way the scores vary in each group. The sig to the right of the degree of freedom p value is 0.870. This is greater than 0.05. Therefore, there is no significant difference in self-esteem scores between males and females.t value -0.164. There is no difference in self-esteem scores between females and males (t = -0.164, p = 0.870).</w:t>
      </w:r>
    </w:p>
    <w:p w14:paraId="1F0707EB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The ANOVA</w:t>
      </w:r>
    </w:p>
    <w:p w14:paraId="6BC775D8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Herth hope index total score time 1 mean for 14 periods is 37.2857, while herth hope index total score time 2 for 14 periods is 41.5714. </w:t>
      </w:r>
    </w:p>
    <w:p w14:paraId="5E00D781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The t value is t (13) = -3.963.there was a significant difference in hope from time 1 to time 2.the p value is p&lt;0.002.the second period recorded a higher hope index of about 5.</w:t>
      </w:r>
    </w:p>
    <w:p w14:paraId="61584967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ANOVA. </w:t>
      </w:r>
    </w:p>
    <w:p w14:paraId="1304D095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The mean score improved from 30.14 to 33.86. This was a significant difference. The t value is -3.05, p&lt;0.0005) there was sig average difference, the p value is 0.009 which is &gt; 0.05 which is significant difference in self-esteem. There is a higher self-esteem in week 4 than baseline in self-esteem (t = -3.05, p = 0.09).</w:t>
      </w:r>
    </w:p>
    <w:p w14:paraId="3AC2A7A4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ANOVA. </w:t>
      </w:r>
    </w:p>
    <w:p w14:paraId="58A60B4E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The mean increased from 37.29 to 41.57. This shows a significant difference. T value is -3.96, p&lt;0.0005) there was sig average difference. The  p value is 0.002 which is &lt; 0.05,this shows a sig difference in hope between baseline and week 4.There is a higher hope range in week 4 than baseline t4(t=-3.96,p=0.02)</w:t>
      </w:r>
    </w:p>
    <w:p w14:paraId="750C892C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ANOVA  </w:t>
      </w:r>
    </w:p>
    <w:p w14:paraId="7CF75504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The mean increased from 57.50 to 63.43.t value is -2.21, p&lt;0.0005) there was sig average difference. The p value is 0.046 is &lt; 0.05 this shows a significant difference in social support between baseline and week 4.There is a higher social support range in week 4 than in baseline (t = -2.21, p = 0.046).</w:t>
      </w:r>
    </w:p>
    <w:p w14:paraId="37857A5B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ANOVA</w:t>
      </w:r>
    </w:p>
    <w:p w14:paraId="16B3D14C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lastRenderedPageBreak/>
        <w:t>The mean increased from 647.14 in baseline to 751.43 in week 4.the t value is -2.68,p&lt;0.0005)there was  sig average difference. P value is 0.019 &gt;0.05, this shows a significance difference in self-efficacy. There is a higher self-efficacy in week 4 than baseline (t=-2.68.p=0.19)</w:t>
      </w:r>
    </w:p>
    <w:p w14:paraId="0B711B17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ANOVA</w:t>
      </w:r>
    </w:p>
    <w:p w14:paraId="0D2909F7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The mean increased from 486.43 to 649.29. The t value is -3.22, p&lt;0.0005). There was a significant average difference. The p value is 0.007 &gt;0.05; this shows a significant difference in self-efficacy. There is a higher self-efficacy in week 4 than baseline (t=-3.22.p=0.007)</w:t>
      </w:r>
    </w:p>
    <w:p w14:paraId="7A6FFC94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Independent t test -2</w:t>
      </w:r>
    </w:p>
    <w:p w14:paraId="3539AE48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Paired t tests-2</w:t>
      </w:r>
    </w:p>
    <w:p w14:paraId="00DFC505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Paired sample t test.</w:t>
      </w:r>
    </w:p>
    <w:p w14:paraId="23960186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A procedure used to establish whether the average difference between 2 sets of occurrences or observations is zero. Each subject is measured two times, resulting in pairs of observations.</w:t>
      </w:r>
    </w:p>
    <w:p w14:paraId="4CC527B4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Independent t test</w:t>
      </w:r>
    </w:p>
    <w:p w14:paraId="4291084F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color w:val="000000"/>
        </w:rPr>
        <w:t>This is a procedure that compares the average between 2 unrelated sets on the same dependent variable, therefore establishes whether there is a significant difference between the averages in two unrelated sets.</w:t>
      </w:r>
    </w:p>
    <w:p w14:paraId="50F88DAC" w14:textId="77777777" w:rsidR="00724832" w:rsidRDefault="00724832" w:rsidP="00724832">
      <w:pPr>
        <w:pStyle w:val="a3"/>
        <w:spacing w:before="0" w:beforeAutospacing="0" w:after="200" w:afterAutospacing="0"/>
      </w:pPr>
      <w:r>
        <w:rPr>
          <w:b/>
          <w:bCs/>
          <w:color w:val="000000"/>
          <w:sz w:val="40"/>
          <w:szCs w:val="40"/>
        </w:rPr>
        <w:t>References</w:t>
      </w:r>
    </w:p>
    <w:p w14:paraId="6A5FEA8E" w14:textId="77777777" w:rsidR="00724832" w:rsidRDefault="00724832" w:rsidP="00724832">
      <w:pPr>
        <w:pStyle w:val="a3"/>
        <w:spacing w:before="0" w:beforeAutospacing="0" w:after="200" w:afterAutospacing="0"/>
        <w:ind w:firstLine="709"/>
      </w:pPr>
      <w:r>
        <w:rPr>
          <w:color w:val="222222"/>
          <w:shd w:val="clear" w:color="auto" w:fill="FFFFFF"/>
        </w:rPr>
        <w:t>Deng, W. Q., Asma, S., &amp; Paré, G. (2014). Meta-analysis of SNPs involved in variance heterogeneity using Levene's test for equal variances. </w:t>
      </w:r>
      <w:r>
        <w:rPr>
          <w:i/>
          <w:iCs/>
          <w:color w:val="222222"/>
          <w:shd w:val="clear" w:color="auto" w:fill="FFFFFF"/>
        </w:rPr>
        <w:t>European Journal of Human Genetics</w:t>
      </w:r>
      <w:r>
        <w:rPr>
          <w:color w:val="222222"/>
          <w:shd w:val="clear" w:color="auto" w:fill="FFFFFF"/>
        </w:rPr>
        <w:t>, </w:t>
      </w:r>
      <w:r>
        <w:rPr>
          <w:i/>
          <w:iCs/>
          <w:color w:val="222222"/>
          <w:shd w:val="clear" w:color="auto" w:fill="FFFFFF"/>
        </w:rPr>
        <w:t>22</w:t>
      </w:r>
      <w:r>
        <w:rPr>
          <w:color w:val="222222"/>
          <w:shd w:val="clear" w:color="auto" w:fill="FFFFFF"/>
        </w:rPr>
        <w:t>(3), 427.</w:t>
      </w:r>
    </w:p>
    <w:p w14:paraId="7CB63913" w14:textId="77777777" w:rsidR="00724832" w:rsidRDefault="00724832" w:rsidP="00724832">
      <w:pPr>
        <w:pStyle w:val="a3"/>
        <w:spacing w:before="0" w:beforeAutospacing="0" w:after="200" w:afterAutospacing="0"/>
        <w:ind w:firstLine="709"/>
      </w:pPr>
      <w:r>
        <w:rPr>
          <w:color w:val="222222"/>
          <w:shd w:val="clear" w:color="auto" w:fill="FFFFFF"/>
        </w:rPr>
        <w:t>Mrkvicka, T., Hahn, U., &amp; Myllymaki, M. (2016). A one-way ANOVA test for functional data with graphical interpretation. </w:t>
      </w:r>
      <w:r>
        <w:rPr>
          <w:i/>
          <w:iCs/>
          <w:color w:val="222222"/>
          <w:shd w:val="clear" w:color="auto" w:fill="FFFFFF"/>
        </w:rPr>
        <w:t>arXiv preprint arXiv:1612.03608</w:t>
      </w:r>
      <w:r>
        <w:rPr>
          <w:color w:val="222222"/>
          <w:shd w:val="clear" w:color="auto" w:fill="FFFFFF"/>
        </w:rPr>
        <w:t>.</w:t>
      </w:r>
    </w:p>
    <w:p w14:paraId="75B898E4" w14:textId="77777777" w:rsidR="00724832" w:rsidRDefault="00724832" w:rsidP="00724832">
      <w:pPr>
        <w:pStyle w:val="a3"/>
        <w:spacing w:before="0" w:beforeAutospacing="0" w:after="200" w:afterAutospacing="0"/>
        <w:ind w:firstLine="709"/>
      </w:pPr>
      <w:r>
        <w:rPr>
          <w:color w:val="222222"/>
          <w:shd w:val="clear" w:color="auto" w:fill="FFFFFF"/>
        </w:rPr>
        <w:t>Campbell, D., &amp; Lele, S. (2014). An ANOVA test for parameter estimability using data cloning with application to statistical inference for dynamic systems. </w:t>
      </w:r>
      <w:r>
        <w:rPr>
          <w:i/>
          <w:iCs/>
          <w:color w:val="222222"/>
          <w:shd w:val="clear" w:color="auto" w:fill="FFFFFF"/>
        </w:rPr>
        <w:t>Computational Statistics &amp; Data Analysis</w:t>
      </w:r>
      <w:r>
        <w:rPr>
          <w:color w:val="222222"/>
          <w:shd w:val="clear" w:color="auto" w:fill="FFFFFF"/>
        </w:rPr>
        <w:t>, </w:t>
      </w:r>
      <w:r>
        <w:rPr>
          <w:i/>
          <w:iCs/>
          <w:color w:val="222222"/>
          <w:shd w:val="clear" w:color="auto" w:fill="FFFFFF"/>
        </w:rPr>
        <w:t>70</w:t>
      </w:r>
      <w:r>
        <w:rPr>
          <w:color w:val="222222"/>
          <w:shd w:val="clear" w:color="auto" w:fill="FFFFFF"/>
        </w:rPr>
        <w:t>, 257-267.</w:t>
      </w:r>
    </w:p>
    <w:p w14:paraId="21A41AFF" w14:textId="77777777" w:rsidR="00503CBA" w:rsidRDefault="00503CBA"/>
    <w:sectPr w:rsidR="0050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67"/>
    <w:rsid w:val="00503CBA"/>
    <w:rsid w:val="00724832"/>
    <w:rsid w:val="00A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5EFA9-B294-4FD3-8499-7994161D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Smail</dc:creator>
  <cp:keywords/>
  <dc:description/>
  <cp:lastModifiedBy>Andrii Smail</cp:lastModifiedBy>
  <cp:revision>3</cp:revision>
  <dcterms:created xsi:type="dcterms:W3CDTF">2022-12-27T12:20:00Z</dcterms:created>
  <dcterms:modified xsi:type="dcterms:W3CDTF">2022-12-27T12:21:00Z</dcterms:modified>
</cp:coreProperties>
</file>