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D84A2" w14:textId="77777777" w:rsidR="004F1723" w:rsidRDefault="004F1723" w:rsidP="004F1723">
      <w:pPr>
        <w:pStyle w:val="a3"/>
        <w:spacing w:before="0" w:beforeAutospacing="0" w:after="0" w:afterAutospacing="0" w:line="480" w:lineRule="auto"/>
        <w:jc w:val="center"/>
      </w:pPr>
      <w:r>
        <w:rPr>
          <w:b/>
          <w:bCs/>
          <w:color w:val="000000"/>
          <w:sz w:val="48"/>
          <w:szCs w:val="48"/>
        </w:rPr>
        <w:t>Value of Professional Nursing Organizations</w:t>
      </w:r>
    </w:p>
    <w:p w14:paraId="4225F1ED" w14:textId="77777777" w:rsidR="004F1723" w:rsidRDefault="004F1723" w:rsidP="004F1723">
      <w:pPr>
        <w:pStyle w:val="a3"/>
        <w:spacing w:before="0" w:beforeAutospacing="0" w:after="0" w:afterAutospacing="0" w:line="480" w:lineRule="auto"/>
        <w:ind w:firstLine="720"/>
      </w:pPr>
      <w:r>
        <w:rPr>
          <w:color w:val="000000"/>
        </w:rPr>
        <w:t>The health sector industry has several lobbyists and professional healthcare organizations that influence practice in the nursing field. The organizations help in increasing networking, competence and legislation of the nursing activities. Besides, these organizations are imperative in uniting the nurses through certain online platforms, which enable sharing of vital information regarding research and developments in nursing profession (Johnson, 2012). Some of the major popular organizations include American Nurses Association, which has shown the valuable impact of nursing organizations worldwide.</w:t>
      </w:r>
    </w:p>
    <w:p w14:paraId="44BED7FB" w14:textId="77777777" w:rsidR="004F1723" w:rsidRDefault="004F1723" w:rsidP="004F1723">
      <w:pPr>
        <w:pStyle w:val="a3"/>
        <w:spacing w:before="0" w:beforeAutospacing="0" w:after="0" w:afterAutospacing="0" w:line="480" w:lineRule="auto"/>
        <w:ind w:firstLine="720"/>
      </w:pPr>
      <w:r>
        <w:rPr>
          <w:color w:val="000000"/>
        </w:rPr>
        <w:t>  Professional organizations create invaluable opportunities for the nurses to have candid interactions and developing the research and information sector. They can use the opportunity to discuss major issues in nursing and share information and new medical technologies in healthcare service delivery. This can harness easier foundation for nursing partnership where nurses from different regions can interact and share knowledge to establish innovative solution in working environment (Johnson, 2012).</w:t>
      </w:r>
    </w:p>
    <w:p w14:paraId="68708B94" w14:textId="77777777" w:rsidR="004F1723" w:rsidRDefault="004F1723" w:rsidP="004F1723">
      <w:pPr>
        <w:pStyle w:val="a3"/>
        <w:spacing w:before="0" w:beforeAutospacing="0" w:after="0" w:afterAutospacing="0" w:line="480" w:lineRule="auto"/>
        <w:ind w:firstLine="720"/>
      </w:pPr>
      <w:r>
        <w:rPr>
          <w:color w:val="000000"/>
        </w:rPr>
        <w:t>In addition, these organizations like the ANA helps in regulating nursing field through fostering healthcare code of ethics and working relationship with other medical practitioners. These organizations contribute to formulation of legislation that affecting heath sector. Through these organizations, enforcement of the health care policies becomes possible. These policies guide the performance of the nursing sector with the goal of improving quality health care. In conclusion, robust healthcare sector is achievable through constructive networking among the nursing organizations. Additionally, other stakeholders should be involved in the networking organization for a balanced approach in handling challenges in health sector.</w:t>
      </w:r>
    </w:p>
    <w:p w14:paraId="40A78CF9" w14:textId="77777777" w:rsidR="004F1723" w:rsidRDefault="004F1723" w:rsidP="004F1723">
      <w:pPr>
        <w:pStyle w:val="a3"/>
        <w:spacing w:before="0" w:beforeAutospacing="0" w:after="0" w:afterAutospacing="0" w:line="480" w:lineRule="auto"/>
        <w:ind w:firstLine="720"/>
      </w:pPr>
      <w:r>
        <w:rPr>
          <w:b/>
          <w:bCs/>
          <w:color w:val="000000"/>
          <w:sz w:val="40"/>
          <w:szCs w:val="40"/>
        </w:rPr>
        <w:t>Reference</w:t>
      </w:r>
    </w:p>
    <w:p w14:paraId="76D80EFC" w14:textId="77777777" w:rsidR="004F1723" w:rsidRDefault="004F1723" w:rsidP="004F1723">
      <w:pPr>
        <w:pStyle w:val="a3"/>
        <w:spacing w:before="0" w:beforeAutospacing="0" w:after="0" w:afterAutospacing="0" w:line="480" w:lineRule="auto"/>
        <w:ind w:firstLine="850"/>
      </w:pPr>
      <w:r>
        <w:rPr>
          <w:color w:val="000000"/>
        </w:rPr>
        <w:t>Johnson, J. (2012). </w:t>
      </w:r>
      <w:r>
        <w:rPr>
          <w:i/>
          <w:iCs/>
          <w:color w:val="000000"/>
        </w:rPr>
        <w:t>Introduction to Public Health Organizations, Management, and Policy</w:t>
      </w:r>
      <w:r>
        <w:rPr>
          <w:color w:val="000000"/>
        </w:rPr>
        <w:t> (1st ed., pp. 172-174). Boston: Cengage Learning, 2012.</w:t>
      </w:r>
    </w:p>
    <w:p w14:paraId="0E7966BC" w14:textId="77777777" w:rsidR="00EA26B1" w:rsidRDefault="00EA26B1"/>
    <w:sectPr w:rsidR="00EA2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91"/>
    <w:rsid w:val="004F1723"/>
    <w:rsid w:val="00662091"/>
    <w:rsid w:val="00EA26B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8F15C-9344-4010-BC3D-8DDF1C4B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72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0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2022-12-12T14:08:00Z</dcterms:created>
  <dcterms:modified xsi:type="dcterms:W3CDTF">2022-12-12T14:08:00Z</dcterms:modified>
</cp:coreProperties>
</file>