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491CF" w14:textId="77777777" w:rsidR="00DA1B60" w:rsidRDefault="00DA1B60" w:rsidP="00DA1B60">
      <w:pPr>
        <w:pStyle w:val="a3"/>
        <w:spacing w:before="0" w:beforeAutospacing="0" w:after="160" w:afterAutospacing="0" w:line="480" w:lineRule="auto"/>
        <w:jc w:val="center"/>
      </w:pPr>
      <w:r>
        <w:rPr>
          <w:b/>
          <w:bCs/>
          <w:color w:val="000000"/>
          <w:sz w:val="48"/>
          <w:szCs w:val="48"/>
        </w:rPr>
        <w:t>Dissemination of EBP project results.</w:t>
      </w:r>
    </w:p>
    <w:p w14:paraId="29EA91A9" w14:textId="77777777" w:rsidR="00DA1B60" w:rsidRDefault="00DA1B60" w:rsidP="00DA1B60">
      <w:pPr>
        <w:pStyle w:val="a3"/>
        <w:spacing w:before="0" w:beforeAutospacing="0" w:after="160" w:afterAutospacing="0" w:line="480" w:lineRule="auto"/>
        <w:ind w:firstLine="720"/>
        <w:jc w:val="both"/>
      </w:pPr>
      <w:r>
        <w:rPr>
          <w:color w:val="000000"/>
        </w:rPr>
        <w:t>The aspect of information dissemination involves the means of spreading knowledge and opinions on a channel that delivers to a more prominent group of people. In this context, it consists in disseminating the information from the EBP project to a particular audience in the field of public health or one that is engaged in clinical practices. </w:t>
      </w:r>
    </w:p>
    <w:p w14:paraId="26E2C39B" w14:textId="77777777" w:rsidR="00DA1B60" w:rsidRDefault="00DA1B60" w:rsidP="00DA1B60">
      <w:pPr>
        <w:pStyle w:val="a3"/>
        <w:spacing w:before="0" w:beforeAutospacing="0" w:after="160" w:afterAutospacing="0" w:line="480" w:lineRule="auto"/>
        <w:ind w:firstLine="720"/>
        <w:jc w:val="both"/>
      </w:pPr>
      <w:r>
        <w:rPr>
          <w:color w:val="000000"/>
        </w:rPr>
        <w:t xml:space="preserve">Internal method of disseminating the results would involve the use of local opinion leaders who at giving credit to the results would proceed to talk about it to other people as they are the majorly consulted group in the local set up </w:t>
      </w:r>
      <w:r>
        <w:rPr>
          <w:color w:val="222222"/>
          <w:shd w:val="clear" w:color="auto" w:fill="FFFFFF"/>
        </w:rPr>
        <w:t>(McCormack et al., 2013)</w:t>
      </w:r>
      <w:r>
        <w:rPr>
          <w:color w:val="000000"/>
        </w:rPr>
        <w:t>. Progressively, the organization's journals would be a big boost in spreading the information and therefore stands as a good choice as many people read it and the information would, as a result, reach out to the people quickly (</w:t>
      </w:r>
      <w:r>
        <w:rPr>
          <w:color w:val="222222"/>
          <w:shd w:val="clear" w:color="auto" w:fill="FFFFFF"/>
        </w:rPr>
        <w:t>Wilson, 2017)</w:t>
      </w:r>
      <w:r>
        <w:rPr>
          <w:color w:val="000000"/>
        </w:rPr>
        <w:t>. The use of emails and notice boards would also be used as not all people are ever interested in the social sites. </w:t>
      </w:r>
    </w:p>
    <w:p w14:paraId="6476E886" w14:textId="77777777" w:rsidR="00DA1B60" w:rsidRDefault="00DA1B60" w:rsidP="00DA1B60">
      <w:pPr>
        <w:pStyle w:val="a3"/>
        <w:spacing w:before="0" w:beforeAutospacing="0" w:after="160" w:afterAutospacing="0" w:line="480" w:lineRule="auto"/>
        <w:ind w:firstLine="720"/>
        <w:jc w:val="both"/>
      </w:pPr>
      <w:r>
        <w:rPr>
          <w:color w:val="000000"/>
        </w:rPr>
        <w:t xml:space="preserve">Externally, the use of conferences attended by both the national and international representatives would be a good ground from which the results can be delivered </w:t>
      </w:r>
      <w:r>
        <w:rPr>
          <w:color w:val="222222"/>
          <w:shd w:val="clear" w:color="auto" w:fill="FFFFFF"/>
        </w:rPr>
        <w:t>(</w:t>
      </w:r>
      <w:r>
        <w:rPr>
          <w:color w:val="000000"/>
        </w:rPr>
        <w:t>Melnyk &amp; Fineout-Overholt, 2011). The representatives at such a point analyze the project highlighting its pros and cons thus benefiting it regarding clarity. In a digital world, the power of networking and use if social media would be a big boost into passing the same information to the recommended audience. </w:t>
      </w:r>
    </w:p>
    <w:p w14:paraId="40C34701" w14:textId="77777777" w:rsidR="00DA1B60" w:rsidRDefault="00DA1B60" w:rsidP="00DA1B60">
      <w:pPr>
        <w:pStyle w:val="a3"/>
        <w:spacing w:before="0" w:beforeAutospacing="0" w:after="160" w:afterAutospacing="0" w:line="480" w:lineRule="auto"/>
        <w:ind w:firstLine="720"/>
        <w:jc w:val="both"/>
      </w:pPr>
      <w:r>
        <w:rPr>
          <w:color w:val="000000"/>
        </w:rPr>
        <w:t>The integration of efforts of all practitioners into supporting some progress made by a colleague is usually a significant milestone marking the success of dissemination of information of which the rest of the group is conversant. They should, therefore, be the first group to rally behind the success.</w:t>
      </w:r>
    </w:p>
    <w:p w14:paraId="1E87C18A" w14:textId="77777777" w:rsidR="00DA1B60" w:rsidRDefault="00DA1B60" w:rsidP="00DA1B60">
      <w:pPr>
        <w:pStyle w:val="a3"/>
        <w:spacing w:before="0" w:beforeAutospacing="0" w:after="160" w:afterAutospacing="0" w:line="480" w:lineRule="auto"/>
      </w:pPr>
      <w:r>
        <w:rPr>
          <w:b/>
          <w:bCs/>
          <w:color w:val="000000"/>
          <w:sz w:val="40"/>
          <w:szCs w:val="40"/>
        </w:rPr>
        <w:t>References</w:t>
      </w:r>
    </w:p>
    <w:p w14:paraId="59188C3F" w14:textId="77777777" w:rsidR="00DA1B60" w:rsidRDefault="00DA1B60" w:rsidP="00DA1B60">
      <w:pPr>
        <w:pStyle w:val="a3"/>
        <w:spacing w:before="0" w:beforeAutospacing="0" w:after="160" w:afterAutospacing="0" w:line="480" w:lineRule="auto"/>
        <w:ind w:firstLine="1134"/>
        <w:jc w:val="both"/>
      </w:pPr>
      <w:r>
        <w:rPr>
          <w:color w:val="222222"/>
          <w:shd w:val="clear" w:color="auto" w:fill="FFFFFF"/>
        </w:rPr>
        <w:lastRenderedPageBreak/>
        <w:t>McCormack, L., Sheridan, S., Lewis, M., Boudewyns, V., Melvin, C. L., Kistler, C., ... &amp; Lohr, K. N. (2013). Communication and dissemination strategies to facilitate the use of health-related evidence.</w:t>
      </w:r>
    </w:p>
    <w:p w14:paraId="1DC920CF" w14:textId="77777777" w:rsidR="00DA1B60" w:rsidRDefault="00DA1B60" w:rsidP="00DA1B60">
      <w:pPr>
        <w:pStyle w:val="a3"/>
        <w:spacing w:before="0" w:beforeAutospacing="0" w:after="160" w:afterAutospacing="0" w:line="480" w:lineRule="auto"/>
        <w:ind w:firstLine="1134"/>
      </w:pPr>
      <w:r>
        <w:rPr>
          <w:color w:val="000000"/>
        </w:rPr>
        <w:t xml:space="preserve">Melnyk, B. M., &amp; Fineout-Overholt, E. (2011). </w:t>
      </w:r>
      <w:r>
        <w:rPr>
          <w:i/>
          <w:iCs/>
          <w:color w:val="000000"/>
        </w:rPr>
        <w:t>Evidence-based practice in nursing &amp; healthcare: A guide to best practice</w:t>
      </w:r>
      <w:r>
        <w:rPr>
          <w:color w:val="000000"/>
        </w:rPr>
        <w:t>. Lippincott Williams &amp; Wilkins.</w:t>
      </w:r>
    </w:p>
    <w:p w14:paraId="47FC6975" w14:textId="77777777" w:rsidR="00DA1B60" w:rsidRDefault="00DA1B60" w:rsidP="00DA1B60">
      <w:pPr>
        <w:pStyle w:val="a3"/>
        <w:spacing w:before="0" w:beforeAutospacing="0" w:after="160" w:afterAutospacing="0" w:line="480" w:lineRule="auto"/>
        <w:ind w:firstLine="1134"/>
        <w:jc w:val="both"/>
      </w:pPr>
      <w:r>
        <w:rPr>
          <w:color w:val="222222"/>
          <w:shd w:val="clear" w:color="auto" w:fill="FFFFFF"/>
        </w:rPr>
        <w:t>Wilson, B. L., Banner, M., Austria, M. J., &amp; Wilson, A. (2017). Evaluating the Implementation of an Interdisciplinary Evidence-Based Practice Educational Program in a Large Academic Medical Center. </w:t>
      </w:r>
      <w:r>
        <w:rPr>
          <w:i/>
          <w:iCs/>
          <w:color w:val="222222"/>
          <w:shd w:val="clear" w:color="auto" w:fill="FFFFFF"/>
        </w:rPr>
        <w:t>Journal for Nurses in Professional Development</w:t>
      </w:r>
      <w:r>
        <w:rPr>
          <w:color w:val="222222"/>
          <w:shd w:val="clear" w:color="auto" w:fill="FFFFFF"/>
        </w:rPr>
        <w:t>, </w:t>
      </w:r>
      <w:r>
        <w:rPr>
          <w:i/>
          <w:iCs/>
          <w:color w:val="222222"/>
          <w:shd w:val="clear" w:color="auto" w:fill="FFFFFF"/>
        </w:rPr>
        <w:t>33</w:t>
      </w:r>
      <w:r>
        <w:rPr>
          <w:color w:val="222222"/>
          <w:shd w:val="clear" w:color="auto" w:fill="FFFFFF"/>
        </w:rPr>
        <w:t>(4), 162-169.</w:t>
      </w:r>
    </w:p>
    <w:p w14:paraId="3966998D" w14:textId="77777777" w:rsidR="00DA1B60" w:rsidRDefault="00DA1B60" w:rsidP="00DA1B60">
      <w:pPr>
        <w:pStyle w:val="a3"/>
        <w:spacing w:before="0" w:beforeAutospacing="0" w:after="160" w:afterAutospacing="0" w:line="480" w:lineRule="auto"/>
        <w:ind w:hanging="720"/>
        <w:jc w:val="both"/>
      </w:pPr>
      <w:r>
        <w:rPr>
          <w:color w:val="222222"/>
          <w:shd w:val="clear" w:color="auto" w:fill="FFFFFF"/>
        </w:rPr>
        <w:t>    </w:t>
      </w:r>
      <w:r>
        <w:rPr>
          <w:color w:val="000000"/>
        </w:rPr>
        <w:t>   </w:t>
      </w:r>
    </w:p>
    <w:p w14:paraId="04E44EB5" w14:textId="77777777" w:rsidR="0019268A" w:rsidRDefault="0019268A"/>
    <w:sectPr w:rsidR="00192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8A"/>
    <w:rsid w:val="0019268A"/>
    <w:rsid w:val="00AB778A"/>
    <w:rsid w:val="00DA1B6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C21E0-E93E-458D-B8F9-C97BEFEA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B6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6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2023-01-09T14:35:00Z</dcterms:created>
  <dcterms:modified xsi:type="dcterms:W3CDTF">2023-01-09T14:35:00Z</dcterms:modified>
</cp:coreProperties>
</file>