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170BD" w14:textId="77777777" w:rsidR="007E714A" w:rsidRPr="007E714A" w:rsidRDefault="007E714A" w:rsidP="007E714A">
      <w:pPr>
        <w:spacing w:line="480" w:lineRule="auto"/>
        <w:jc w:val="center"/>
        <w:rPr>
          <w:rFonts w:ascii="Times New Roman" w:eastAsia="Times New Roman" w:hAnsi="Times New Roman" w:cs="Times New Roman"/>
          <w:sz w:val="24"/>
          <w:szCs w:val="24"/>
          <w:lang/>
        </w:rPr>
      </w:pPr>
      <w:r w:rsidRPr="007E714A">
        <w:rPr>
          <w:rFonts w:ascii="Times New Roman" w:eastAsia="Times New Roman" w:hAnsi="Times New Roman" w:cs="Times New Roman"/>
          <w:b/>
          <w:bCs/>
          <w:color w:val="000000"/>
          <w:sz w:val="48"/>
          <w:szCs w:val="48"/>
          <w:lang/>
        </w:rPr>
        <w:t>Human Genome Project</w:t>
      </w:r>
    </w:p>
    <w:p w14:paraId="6DAEAE0B" w14:textId="77777777" w:rsidR="007E714A" w:rsidRPr="007E714A" w:rsidRDefault="007E714A" w:rsidP="007E714A">
      <w:pPr>
        <w:spacing w:line="480" w:lineRule="auto"/>
        <w:ind w:firstLine="720"/>
        <w:rPr>
          <w:rFonts w:ascii="Times New Roman" w:eastAsia="Times New Roman" w:hAnsi="Times New Roman" w:cs="Times New Roman"/>
          <w:sz w:val="24"/>
          <w:szCs w:val="24"/>
          <w:lang/>
        </w:rPr>
      </w:pPr>
      <w:r w:rsidRPr="007E714A">
        <w:rPr>
          <w:rFonts w:ascii="Times New Roman" w:eastAsia="Times New Roman" w:hAnsi="Times New Roman" w:cs="Times New Roman"/>
          <w:color w:val="000000"/>
          <w:sz w:val="24"/>
          <w:szCs w:val="24"/>
          <w:lang/>
        </w:rPr>
        <w:t>The Human Genome Project (HGP) it is a worldwide research that aimed at determining the entire DNA sequence in the human genome. Genome are when all genes brought together and the goal of the research was to understand and complete the mapping of these genes. The project also aimed at addressing ethical and social concerns. The findings from the research are to provide a great understanding of how life works and how to diagnose and provide treatment for human disorders. In addition, it can be able to give insights on the human DNA and knowledge about non-human DNA that can be used in controlling the environment. Genomic has impacts on health care that includes problems of confidentiality and misusing the genetic information (McCormick &amp; Calzone, 2016). It has changed health care from interventional to preventing people from getting a disease. </w:t>
      </w:r>
    </w:p>
    <w:p w14:paraId="6157BC5A" w14:textId="77777777" w:rsidR="007E714A" w:rsidRPr="007E714A" w:rsidRDefault="007E714A" w:rsidP="007E714A">
      <w:pPr>
        <w:spacing w:line="480" w:lineRule="auto"/>
        <w:ind w:firstLine="720"/>
        <w:rPr>
          <w:rFonts w:ascii="Times New Roman" w:eastAsia="Times New Roman" w:hAnsi="Times New Roman" w:cs="Times New Roman"/>
          <w:sz w:val="24"/>
          <w:szCs w:val="24"/>
          <w:lang/>
        </w:rPr>
      </w:pPr>
      <w:r w:rsidRPr="007E714A">
        <w:rPr>
          <w:rFonts w:ascii="Times New Roman" w:eastAsia="Times New Roman" w:hAnsi="Times New Roman" w:cs="Times New Roman"/>
          <w:color w:val="000000"/>
          <w:sz w:val="24"/>
          <w:szCs w:val="24"/>
          <w:lang/>
        </w:rPr>
        <w:t>Genomics will give access to the clinicians to be able to look a person future and define the disease that person is susceptible to. This will enable the clinicians to be able to determine the intervention and the drugs that can be of success. In addition, the genomic medicine will have an influence on delivering healthcare. This is because of its impacts and the current social dimensions in many countries. Testing involved in the genomic medicine will require new medical personnel who can be able to interpret and accurately deliver the required information (Wiliams et al. 2017). Patients undergoing gene therapy are related to core competencies. These core competencies include documentation of their personal genetic information, being educated about genetics, and cost incurred during the therapy. Patient competency is to ensure that the care provided has involved in issues pertaining to genetics and major concerns. In addition, these will ensure that health care delivered is safe and accountable.</w:t>
      </w:r>
    </w:p>
    <w:p w14:paraId="7DE1B94F" w14:textId="77777777" w:rsidR="007E714A" w:rsidRPr="007E714A" w:rsidRDefault="007E714A" w:rsidP="007E714A">
      <w:pPr>
        <w:spacing w:line="480" w:lineRule="auto"/>
        <w:rPr>
          <w:rFonts w:ascii="Times New Roman" w:eastAsia="Times New Roman" w:hAnsi="Times New Roman" w:cs="Times New Roman"/>
          <w:sz w:val="24"/>
          <w:szCs w:val="24"/>
          <w:lang/>
        </w:rPr>
      </w:pPr>
      <w:r w:rsidRPr="007E714A">
        <w:rPr>
          <w:rFonts w:ascii="Times New Roman" w:eastAsia="Times New Roman" w:hAnsi="Times New Roman" w:cs="Times New Roman"/>
          <w:b/>
          <w:bCs/>
          <w:color w:val="000000"/>
          <w:sz w:val="40"/>
          <w:szCs w:val="40"/>
          <w:lang/>
        </w:rPr>
        <w:t>Reference</w:t>
      </w:r>
    </w:p>
    <w:p w14:paraId="578F0C20" w14:textId="77777777" w:rsidR="007E714A" w:rsidRPr="007E714A" w:rsidRDefault="007E714A" w:rsidP="007E714A">
      <w:pPr>
        <w:spacing w:line="480" w:lineRule="auto"/>
        <w:ind w:firstLine="992"/>
        <w:rPr>
          <w:rFonts w:ascii="Times New Roman" w:eastAsia="Times New Roman" w:hAnsi="Times New Roman" w:cs="Times New Roman"/>
          <w:sz w:val="24"/>
          <w:szCs w:val="24"/>
          <w:lang/>
        </w:rPr>
      </w:pPr>
      <w:r w:rsidRPr="007E714A">
        <w:rPr>
          <w:rFonts w:ascii="Times New Roman" w:eastAsia="Times New Roman" w:hAnsi="Times New Roman" w:cs="Times New Roman"/>
          <w:color w:val="000000"/>
          <w:sz w:val="24"/>
          <w:szCs w:val="24"/>
          <w:lang/>
        </w:rPr>
        <w:lastRenderedPageBreak/>
        <w:t xml:space="preserve">McCormick, K. A., and Calzone, A., K. (2016). The impact of genomics on health outcomes, quality, and safety. </w:t>
      </w:r>
      <w:r w:rsidRPr="007E714A">
        <w:rPr>
          <w:rFonts w:ascii="Times New Roman" w:eastAsia="Times New Roman" w:hAnsi="Times New Roman" w:cs="Times New Roman"/>
          <w:i/>
          <w:iCs/>
          <w:color w:val="000000"/>
          <w:sz w:val="24"/>
          <w:szCs w:val="24"/>
          <w:lang/>
        </w:rPr>
        <w:t>Nursing management</w:t>
      </w:r>
      <w:r w:rsidRPr="007E714A">
        <w:rPr>
          <w:rFonts w:ascii="Times New Roman" w:eastAsia="Times New Roman" w:hAnsi="Times New Roman" w:cs="Times New Roman"/>
          <w:color w:val="000000"/>
          <w:sz w:val="24"/>
          <w:szCs w:val="24"/>
          <w:lang/>
        </w:rPr>
        <w:t>. 47(4), 23–26.</w:t>
      </w:r>
    </w:p>
    <w:p w14:paraId="39DBE232" w14:textId="04901EA7" w:rsidR="00B2404C" w:rsidRPr="007E714A" w:rsidRDefault="007E714A" w:rsidP="007E714A">
      <w:pPr>
        <w:spacing w:line="480" w:lineRule="auto"/>
        <w:ind w:firstLine="992"/>
        <w:rPr>
          <w:rFonts w:ascii="Times New Roman" w:eastAsia="Times New Roman" w:hAnsi="Times New Roman" w:cs="Times New Roman"/>
          <w:sz w:val="24"/>
          <w:szCs w:val="24"/>
          <w:lang/>
        </w:rPr>
      </w:pPr>
      <w:r w:rsidRPr="007E714A">
        <w:rPr>
          <w:rFonts w:ascii="Times New Roman" w:eastAsia="Times New Roman" w:hAnsi="Times New Roman" w:cs="Times New Roman"/>
          <w:color w:val="000000"/>
          <w:sz w:val="24"/>
          <w:szCs w:val="24"/>
          <w:lang/>
        </w:rPr>
        <w:t>Williams, J. K., Cashion, A. K., Shekar, S. and Ginsburg, G. S. (2017). Genomics, clinical research, and learning health care systems: strategies to improve patient care. Nurs Outlook. S0029-6554(15)00338-3. </w:t>
      </w:r>
    </w:p>
    <w:sectPr w:rsidR="00B2404C" w:rsidRPr="007E71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6D0"/>
    <w:rsid w:val="007E714A"/>
    <w:rsid w:val="008056D0"/>
    <w:rsid w:val="00B2404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081C8"/>
  <w15:chartTrackingRefBased/>
  <w15:docId w15:val="{8BDEFB81-8E5B-4EBA-914E-BB09505D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714A"/>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041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2023-01-11T10:46:00Z</dcterms:created>
  <dcterms:modified xsi:type="dcterms:W3CDTF">2023-01-11T10:46:00Z</dcterms:modified>
</cp:coreProperties>
</file>