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B2F7C" w14:textId="77777777" w:rsidR="00494822" w:rsidRDefault="00494822" w:rsidP="00494822">
      <w:pPr>
        <w:pStyle w:val="a3"/>
        <w:spacing w:before="0" w:beforeAutospacing="0" w:after="160" w:afterAutospacing="0" w:line="480" w:lineRule="auto"/>
        <w:jc w:val="center"/>
      </w:pPr>
      <w:r>
        <w:rPr>
          <w:b/>
          <w:bCs/>
          <w:color w:val="000000"/>
          <w:sz w:val="48"/>
          <w:szCs w:val="48"/>
        </w:rPr>
        <w:t>NAPNAP</w:t>
      </w:r>
    </w:p>
    <w:p w14:paraId="34299AFD" w14:textId="77777777" w:rsidR="00494822" w:rsidRDefault="00494822" w:rsidP="00494822">
      <w:pPr>
        <w:pStyle w:val="a3"/>
        <w:spacing w:before="0" w:beforeAutospacing="0" w:after="160" w:afterAutospacing="0" w:line="480" w:lineRule="auto"/>
      </w:pPr>
      <w:r>
        <w:rPr>
          <w:b/>
          <w:bCs/>
          <w:color w:val="000000"/>
          <w:sz w:val="40"/>
          <w:szCs w:val="40"/>
        </w:rPr>
        <w:t>Which continuing education offering are you most interested in that are offered by the organization and why?</w:t>
      </w:r>
    </w:p>
    <w:p w14:paraId="3B2BA7D0" w14:textId="77777777" w:rsidR="00494822" w:rsidRDefault="00494822" w:rsidP="00494822">
      <w:pPr>
        <w:pStyle w:val="a3"/>
        <w:spacing w:before="0" w:beforeAutospacing="0" w:after="160" w:afterAutospacing="0" w:line="480" w:lineRule="auto"/>
      </w:pPr>
      <w:r>
        <w:rPr>
          <w:color w:val="000000"/>
        </w:rPr>
        <w:t>NAPNAP offers a lot of continuing education courses which can be quite beneficial to me as a practitioner in practice. Each of the courses is intended to suit a given range of requirements depending on a person's availability as well as their financial status. The most interesting however would be the multiple online courses which are designed by the organization to promote continuing education (NAPNAP, 2017). In the society today, everything has advanced to the online platform which makes life simpler. Through the multiple online courses, I will have time to perform my other daily errands while still having optimum class attendance at my convenience. The contact hours for such courses range from 0.25 to 20.0 contact credit hours (NAPNAP, 2017). One interesting thing about the online courses is that they provide a wide range of topics which can be used to develop my professionalism. The online courses can also be accessed at the convenience of my own home, therefore, making learning even easier. The classes also come along with added features such as e-libraries where I can research on various offered topics such as pharmacology, disease management strategies as well as infectious diseases (NAPNAP, 2017).</w:t>
      </w:r>
    </w:p>
    <w:p w14:paraId="14D1B07B" w14:textId="77777777" w:rsidR="00494822" w:rsidRDefault="00494822" w:rsidP="00494822">
      <w:pPr>
        <w:pStyle w:val="a3"/>
        <w:spacing w:before="0" w:beforeAutospacing="0" w:after="160" w:afterAutospacing="0" w:line="480" w:lineRule="auto"/>
      </w:pPr>
      <w:r>
        <w:rPr>
          <w:b/>
          <w:bCs/>
          <w:color w:val="000000"/>
          <w:sz w:val="40"/>
          <w:szCs w:val="40"/>
        </w:rPr>
        <w:t xml:space="preserve">Would you utilize the organization's mentorship program for healthy policy development and patient </w:t>
      </w:r>
      <w:r>
        <w:rPr>
          <w:b/>
          <w:bCs/>
          <w:color w:val="000000"/>
          <w:sz w:val="40"/>
          <w:szCs w:val="40"/>
        </w:rPr>
        <w:lastRenderedPageBreak/>
        <w:t>advocation? Would you get involved with joining the monthly health policy collaboration call?</w:t>
      </w:r>
    </w:p>
    <w:p w14:paraId="4B6C10F6" w14:textId="77777777" w:rsidR="00494822" w:rsidRDefault="00494822" w:rsidP="00494822">
      <w:pPr>
        <w:pStyle w:val="a3"/>
        <w:spacing w:before="0" w:beforeAutospacing="0" w:after="160" w:afterAutospacing="0" w:line="480" w:lineRule="auto"/>
      </w:pPr>
      <w:r>
        <w:rPr>
          <w:color w:val="000000"/>
        </w:rPr>
        <w:t>I would get involved with NAPNAP's mentorship program immensely regarding patient advocation as well as healthy policy development. This is essential because the mentorship program will become helpful in assisting me achieving the given goals in light of a move to the right direction (Zielinski, 2017). The organization has an entire team which is dedicated to the mentorship program meaning joining it would be an added advantage to me. I would also get involved with the monthly collaboration call as this would provide me as a professional with the chance to learn about the current policy issues, share my success and challenges as well as ask questions which are related to the development of the field (Zielinski, 2017).</w:t>
      </w:r>
    </w:p>
    <w:p w14:paraId="0BD382A4" w14:textId="77777777" w:rsidR="00494822" w:rsidRDefault="00494822" w:rsidP="00494822">
      <w:pPr>
        <w:pStyle w:val="a3"/>
        <w:spacing w:before="0" w:beforeAutospacing="0" w:after="160" w:afterAutospacing="0" w:line="480" w:lineRule="auto"/>
      </w:pPr>
      <w:r>
        <w:rPr>
          <w:b/>
          <w:bCs/>
          <w:color w:val="000000"/>
          <w:sz w:val="40"/>
          <w:szCs w:val="40"/>
        </w:rPr>
        <w:t>References</w:t>
      </w:r>
    </w:p>
    <w:p w14:paraId="4C4775D0" w14:textId="77777777" w:rsidR="00494822" w:rsidRDefault="00494822" w:rsidP="00494822">
      <w:pPr>
        <w:pStyle w:val="a3"/>
        <w:spacing w:before="0" w:beforeAutospacing="0" w:after="160" w:afterAutospacing="0" w:line="480" w:lineRule="auto"/>
        <w:ind w:firstLine="850"/>
      </w:pPr>
      <w:r>
        <w:rPr>
          <w:color w:val="000000"/>
        </w:rPr>
        <w:t xml:space="preserve">NAPNAP. (2017). </w:t>
      </w:r>
      <w:r>
        <w:rPr>
          <w:i/>
          <w:iCs/>
          <w:color w:val="000000"/>
        </w:rPr>
        <w:t>Membership | National Association of Pediatric Nurse Practitioners</w:t>
      </w:r>
      <w:r>
        <w:rPr>
          <w:color w:val="000000"/>
        </w:rPr>
        <w:t xml:space="preserve">. </w:t>
      </w:r>
      <w:r>
        <w:rPr>
          <w:i/>
          <w:iCs/>
          <w:color w:val="000000"/>
        </w:rPr>
        <w:t>Napnap.org</w:t>
      </w:r>
      <w:r>
        <w:rPr>
          <w:color w:val="000000"/>
        </w:rPr>
        <w:t xml:space="preserve">. Retrieved 25 November 2017, from </w:t>
      </w:r>
      <w:hyperlink r:id="rId4" w:history="1">
        <w:r>
          <w:rPr>
            <w:rStyle w:val="a4"/>
            <w:color w:val="0563C1"/>
          </w:rPr>
          <w:t>https://www.napnap.org/membership</w:t>
        </w:r>
      </w:hyperlink>
    </w:p>
    <w:p w14:paraId="6C7F9B27" w14:textId="77777777" w:rsidR="00494822" w:rsidRDefault="00494822" w:rsidP="00494822">
      <w:pPr>
        <w:pStyle w:val="a3"/>
        <w:spacing w:before="0" w:beforeAutospacing="0" w:after="160" w:afterAutospacing="0" w:line="480" w:lineRule="auto"/>
        <w:ind w:firstLine="850"/>
      </w:pPr>
      <w:r>
        <w:rPr>
          <w:color w:val="000000"/>
        </w:rPr>
        <w:t xml:space="preserve">Zielinski, T. (2017). NAPNAP: It is not Just for Primary Care Anymore. </w:t>
      </w:r>
      <w:r>
        <w:rPr>
          <w:i/>
          <w:iCs/>
          <w:color w:val="000000"/>
        </w:rPr>
        <w:t>Journal Of Pediatric Health Care</w:t>
      </w:r>
      <w:r>
        <w:rPr>
          <w:color w:val="000000"/>
        </w:rPr>
        <w:t xml:space="preserve">, </w:t>
      </w:r>
      <w:r>
        <w:rPr>
          <w:i/>
          <w:iCs/>
          <w:color w:val="000000"/>
        </w:rPr>
        <w:t>31</w:t>
      </w:r>
      <w:r>
        <w:rPr>
          <w:color w:val="000000"/>
        </w:rPr>
        <w:t>(5), 523-524. http://dx.doi.org/10.1016/j.pedhc.2017.06.007</w:t>
      </w:r>
    </w:p>
    <w:p w14:paraId="576EF004" w14:textId="77777777" w:rsidR="008D74B2" w:rsidRDefault="008D74B2"/>
    <w:sectPr w:rsidR="008D7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14"/>
    <w:rsid w:val="00494822"/>
    <w:rsid w:val="008D74B2"/>
    <w:rsid w:val="00F90C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D7738-F63C-4B6B-8C8A-871CB2BB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822"/>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494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2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pnap.org/membersh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2023-01-12T08:37:00Z</dcterms:created>
  <dcterms:modified xsi:type="dcterms:W3CDTF">2023-01-12T08:37:00Z</dcterms:modified>
</cp:coreProperties>
</file>