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53E5D" w14:textId="77777777" w:rsidR="00E66ED2" w:rsidRDefault="00E66ED2" w:rsidP="00E66ED2">
      <w:pPr>
        <w:pStyle w:val="a3"/>
        <w:spacing w:before="240" w:beforeAutospacing="0" w:after="200" w:afterAutospacing="0" w:line="480" w:lineRule="auto"/>
        <w:jc w:val="center"/>
      </w:pPr>
      <w:r>
        <w:rPr>
          <w:b/>
          <w:bCs/>
          <w:color w:val="000000"/>
          <w:sz w:val="48"/>
          <w:szCs w:val="48"/>
        </w:rPr>
        <w:t>Shifting from Volume-based Environment to Value-based Markets</w:t>
      </w:r>
    </w:p>
    <w:p w14:paraId="6E466F3E" w14:textId="77777777" w:rsidR="00E66ED2" w:rsidRDefault="00E66ED2" w:rsidP="00E66ED2">
      <w:pPr>
        <w:pStyle w:val="a3"/>
        <w:spacing w:before="0" w:beforeAutospacing="0" w:after="200" w:afterAutospacing="0" w:line="480" w:lineRule="auto"/>
        <w:jc w:val="both"/>
      </w:pPr>
      <w:r>
        <w:rPr>
          <w:color w:val="000000"/>
        </w:rPr>
        <w:t>Complacency is a state of self-satisfaction, especially when accompanied by unawareness of impeding dangers or deficiencies. Whereas, evidence-based practice is where the decision made is supported by evidence from a well-conducted research (Christenbery, 2018). Evidence-based practice is important in improving patient care, and it is therefore key for all nurses to have a better knowledge on it. </w:t>
      </w:r>
    </w:p>
    <w:p w14:paraId="1F26884C" w14:textId="77777777" w:rsidR="00E66ED2" w:rsidRDefault="00E66ED2" w:rsidP="00E66ED2">
      <w:pPr>
        <w:pStyle w:val="a3"/>
        <w:spacing w:before="0" w:beforeAutospacing="0" w:after="200" w:afterAutospacing="0" w:line="480" w:lineRule="auto"/>
        <w:jc w:val="both"/>
      </w:pPr>
      <w:r>
        <w:rPr>
          <w:color w:val="000000"/>
        </w:rPr>
        <w:t>Various strategies can be used to strengthen the culture of evidence-based practice among nurses. The first step would be to involve as many nurses as possible, showing them its importance and creating interest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(Christenbery, 2018). The nurse manager could then create and design learning programs such as journal clubs. These programs will help the interested nurses to gain knowledge on evidence-based practice. Another way is through having EBP experts and faculty members to give advice on the implementation of evidence-based practice. These experts would mentor the hospital as they transit from complacency. They are supposed to correct where a mistake is done and give credit for any recognizable progress made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(Nelson &amp; Staggers, 2018). The nurse manager could also push for the provision of resources and free access to EBP databases and centers. This could help the interested nurses to have a look of the database at any time they felt like, thus, gaining knowledge of the evidence-based practice. EBP could also be improved by research consulting and improving the interaction between the nurses and researchers. In essence, these researchers will be able to enlighten evidence-based practice to the nurses. </w:t>
      </w:r>
    </w:p>
    <w:p w14:paraId="24479F4E" w14:textId="77777777" w:rsidR="00E66ED2" w:rsidRDefault="00E66ED2" w:rsidP="00E66ED2">
      <w:pPr>
        <w:pStyle w:val="a3"/>
        <w:spacing w:before="0" w:beforeAutospacing="0" w:after="200" w:afterAutospacing="0" w:line="480" w:lineRule="auto"/>
        <w:jc w:val="both"/>
      </w:pPr>
      <w:r>
        <w:rPr>
          <w:color w:val="000000"/>
        </w:rPr>
        <w:t xml:space="preserve">Apparently, the nurse manager should be able to identify the things that hinder the implementation of evidence-based practice in the hospital. These barriers include the unawareness of the nursing code of conduct and nursing principles or performing them to a limited extent, and shortage of </w:t>
      </w:r>
      <w:r>
        <w:rPr>
          <w:color w:val="000000"/>
        </w:rPr>
        <w:lastRenderedPageBreak/>
        <w:t>nurses in the organization (Godshall, 2016). Once these barriers have been identified, their solutions should be addressed to continue with the smooth implementation of the program.</w:t>
      </w:r>
    </w:p>
    <w:p w14:paraId="6AB7490D" w14:textId="77777777" w:rsidR="00E66ED2" w:rsidRDefault="00E66ED2" w:rsidP="00E66ED2">
      <w:pPr>
        <w:pStyle w:val="a3"/>
        <w:spacing w:before="0" w:beforeAutospacing="0" w:after="0" w:afterAutospacing="0" w:line="480" w:lineRule="auto"/>
      </w:pPr>
      <w:r>
        <w:rPr>
          <w:b/>
          <w:bCs/>
          <w:color w:val="000000"/>
          <w:sz w:val="40"/>
          <w:szCs w:val="40"/>
        </w:rPr>
        <w:t>References</w:t>
      </w:r>
    </w:p>
    <w:p w14:paraId="147A7023" w14:textId="77777777" w:rsidR="00E66ED2" w:rsidRDefault="00E66ED2" w:rsidP="00E66ED2">
      <w:pPr>
        <w:pStyle w:val="a3"/>
        <w:spacing w:before="0" w:beforeAutospacing="0" w:after="0" w:afterAutospacing="0" w:line="480" w:lineRule="auto"/>
        <w:ind w:firstLine="992"/>
        <w:jc w:val="both"/>
      </w:pPr>
      <w:r>
        <w:rPr>
          <w:color w:val="222222"/>
          <w:shd w:val="clear" w:color="auto" w:fill="FFFFFF"/>
        </w:rPr>
        <w:t>Godshall, M. (2016). </w:t>
      </w:r>
      <w:r>
        <w:rPr>
          <w:i/>
          <w:iCs/>
          <w:color w:val="222222"/>
          <w:shd w:val="clear" w:color="auto" w:fill="FFFFFF"/>
        </w:rPr>
        <w:t>Fast facts for evidence-based practice in nursing: Implementing EBP in a nutshell</w:t>
      </w:r>
      <w:r>
        <w:rPr>
          <w:color w:val="222222"/>
          <w:shd w:val="clear" w:color="auto" w:fill="FFFFFF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color w:val="222222"/>
          <w:shd w:val="clear" w:color="auto" w:fill="FFFFFF"/>
        </w:rPr>
        <w:t>New York: Springer Publishing Company.</w:t>
      </w:r>
    </w:p>
    <w:p w14:paraId="382C9E38" w14:textId="77777777" w:rsidR="00E66ED2" w:rsidRDefault="00E66ED2" w:rsidP="00E66ED2">
      <w:pPr>
        <w:pStyle w:val="a3"/>
        <w:spacing w:before="0" w:beforeAutospacing="0" w:after="0" w:afterAutospacing="0" w:line="480" w:lineRule="auto"/>
        <w:ind w:firstLine="992"/>
        <w:jc w:val="both"/>
      </w:pPr>
      <w:r>
        <w:rPr>
          <w:color w:val="222222"/>
          <w:shd w:val="clear" w:color="auto" w:fill="FFFFFF"/>
        </w:rPr>
        <w:t>In Christenbery, T. L. (2018). </w:t>
      </w:r>
      <w:r>
        <w:rPr>
          <w:i/>
          <w:iCs/>
          <w:color w:val="222222"/>
          <w:shd w:val="clear" w:color="auto" w:fill="FFFFFF"/>
        </w:rPr>
        <w:t>Evidence-based practice in nursing: Foundations, skills, and roles</w:t>
      </w:r>
      <w:r>
        <w:rPr>
          <w:color w:val="222222"/>
          <w:shd w:val="clear" w:color="auto" w:fill="FFFFFF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color w:val="222222"/>
          <w:shd w:val="clear" w:color="auto" w:fill="FFFFFF"/>
        </w:rPr>
        <w:t>New York, NY: Springer Publishing Company, LLC.</w:t>
      </w:r>
    </w:p>
    <w:p w14:paraId="22BEAA54" w14:textId="77777777" w:rsidR="00E66ED2" w:rsidRDefault="00E66ED2" w:rsidP="00E66ED2">
      <w:pPr>
        <w:pStyle w:val="a3"/>
        <w:spacing w:before="0" w:beforeAutospacing="0" w:after="0" w:afterAutospacing="0" w:line="480" w:lineRule="auto"/>
        <w:ind w:firstLine="992"/>
        <w:jc w:val="both"/>
      </w:pPr>
      <w:r>
        <w:rPr>
          <w:color w:val="222222"/>
          <w:shd w:val="clear" w:color="auto" w:fill="FFFFFF"/>
        </w:rPr>
        <w:t>In Nelson, R., &amp; In Staggers, N. (2018). </w:t>
      </w:r>
      <w:r>
        <w:rPr>
          <w:i/>
          <w:iCs/>
          <w:color w:val="222222"/>
          <w:shd w:val="clear" w:color="auto" w:fill="FFFFFF"/>
        </w:rPr>
        <w:t>Health informatics: An interprofessional approach</w:t>
      </w:r>
      <w:r>
        <w:rPr>
          <w:color w:val="222222"/>
          <w:shd w:val="clear" w:color="auto" w:fill="FFFFFF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color w:val="222222"/>
          <w:shd w:val="clear" w:color="auto" w:fill="FFFFFF"/>
        </w:rPr>
        <w:t>St. Louis, Missouri: Elsevier.</w:t>
      </w:r>
    </w:p>
    <w:p w14:paraId="421D73B6" w14:textId="77777777" w:rsidR="001E1374" w:rsidRDefault="001E1374"/>
    <w:sectPr w:rsidR="001E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61"/>
    <w:rsid w:val="001E1374"/>
    <w:rsid w:val="00E66ED2"/>
    <w:rsid w:val="00E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093E7-F858-42E8-A300-720ACDD0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Smail</dc:creator>
  <cp:keywords/>
  <dc:description/>
  <cp:lastModifiedBy>Andrii Smail</cp:lastModifiedBy>
  <cp:revision>3</cp:revision>
  <dcterms:created xsi:type="dcterms:W3CDTF">2023-01-26T11:10:00Z</dcterms:created>
  <dcterms:modified xsi:type="dcterms:W3CDTF">2023-01-26T11:10:00Z</dcterms:modified>
</cp:coreProperties>
</file>