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7C739" w14:textId="77777777" w:rsidR="009C2D1A" w:rsidRDefault="009C2D1A" w:rsidP="009C2D1A">
      <w:pPr>
        <w:pStyle w:val="a3"/>
        <w:spacing w:before="0" w:beforeAutospacing="0" w:after="0" w:afterAutospacing="0" w:line="480" w:lineRule="auto"/>
        <w:jc w:val="center"/>
      </w:pPr>
      <w:r>
        <w:rPr>
          <w:b/>
          <w:bCs/>
          <w:color w:val="000000"/>
          <w:sz w:val="48"/>
          <w:szCs w:val="48"/>
        </w:rPr>
        <w:t>Peer Eval 2: Theory</w:t>
      </w:r>
    </w:p>
    <w:p w14:paraId="7B32AEDE" w14:textId="77777777" w:rsidR="009C2D1A" w:rsidRDefault="009C2D1A" w:rsidP="009C2D1A">
      <w:pPr>
        <w:pStyle w:val="a3"/>
        <w:spacing w:before="0" w:beforeAutospacing="0" w:after="0" w:afterAutospacing="0" w:line="480" w:lineRule="auto"/>
      </w:pPr>
      <w:r>
        <w:rPr>
          <w:b/>
          <w:bCs/>
          <w:color w:val="000000"/>
          <w:sz w:val="40"/>
          <w:szCs w:val="40"/>
        </w:rPr>
        <w:t>Response to Question One</w:t>
      </w:r>
    </w:p>
    <w:p w14:paraId="626B80B2" w14:textId="77777777" w:rsidR="009C2D1A" w:rsidRDefault="009C2D1A" w:rsidP="009C2D1A">
      <w:pPr>
        <w:pStyle w:val="a3"/>
        <w:spacing w:before="0" w:beforeAutospacing="0" w:after="0" w:afterAutospacing="0" w:line="480" w:lineRule="auto"/>
      </w:pPr>
      <w:r>
        <w:rPr>
          <w:rStyle w:val="apple-tab-span"/>
          <w:color w:val="000000"/>
        </w:rPr>
        <w:tab/>
      </w:r>
      <w:r>
        <w:rPr>
          <w:color w:val="000000"/>
        </w:rPr>
        <w:t>The application of King’s Theory of Goal Attainment can contribute to the quality of patients’ care, safety and other outcomes in practice due to the theory’s widespread applicability in the public health literature. Succinct reporting of the King’s Theory processes and outputs is crucial in improving the literature on the practical application of the theory to develop a comprehensive conception of the benefits of the theory. Imperatively, many public health interventions are intricate with many interacting components that are provided at distinct levels. These complexities possess challenges in assessing these interventions using traditional experimental techniques (Alligood, 2010). Since public health interventions usually depend on continuous quality improvement as based on experimental designs, understanding public health interventions underlying King’s Theory and the associated uncertainties may enhance the assessment of intricate health interventions, thus, improving the quality of patient’s care and safety. </w:t>
      </w:r>
    </w:p>
    <w:p w14:paraId="513504DB" w14:textId="77777777" w:rsidR="009C2D1A" w:rsidRDefault="009C2D1A" w:rsidP="009C2D1A">
      <w:pPr>
        <w:pStyle w:val="a3"/>
        <w:spacing w:before="0" w:beforeAutospacing="0" w:after="0" w:afterAutospacing="0" w:line="480" w:lineRule="auto"/>
      </w:pPr>
      <w:r>
        <w:rPr>
          <w:b/>
          <w:bCs/>
          <w:color w:val="000000"/>
          <w:sz w:val="40"/>
          <w:szCs w:val="40"/>
        </w:rPr>
        <w:t>Response to Question Two</w:t>
      </w:r>
    </w:p>
    <w:p w14:paraId="7A081761" w14:textId="77777777" w:rsidR="009C2D1A" w:rsidRDefault="009C2D1A" w:rsidP="009C2D1A">
      <w:pPr>
        <w:pStyle w:val="a3"/>
        <w:spacing w:before="0" w:beforeAutospacing="0" w:after="0" w:afterAutospacing="0" w:line="480" w:lineRule="auto"/>
      </w:pPr>
      <w:r>
        <w:rPr>
          <w:rStyle w:val="apple-tab-span"/>
          <w:color w:val="000000"/>
        </w:rPr>
        <w:tab/>
      </w:r>
      <w:r>
        <w:rPr>
          <w:color w:val="000000"/>
        </w:rPr>
        <w:t xml:space="preserve">The colleague’s theory can fundamentally be applied to implement change in nursing and rehabilitation center that offer both sub-acute and long-term care. The theory takes a holistic approach that involves the integration of nursing processes to attain future goals. In essence, the holistic approach implies considering all aspects that are relevant to the theory. The aspects include dietary, social, economic, age, self-esteem, nature of the disease, and family support (Bezerra &amp; Silva, 2010). According to the colleague, the interaction of these aspects in an interpersonal system depends on many propositions and hypothesis that may overlap when highlighting major concepts of this theory. Such major concepts include perceptual accuracy in nurse-patient interaction resulting in a mutual goal setting, making transactions, and </w:t>
      </w:r>
      <w:r>
        <w:rPr>
          <w:color w:val="000000"/>
        </w:rPr>
        <w:lastRenderedPageBreak/>
        <w:t>communication that facilitates attainment of goals and patient satisfaction. Apparently, the attainment of goals implies to an effective nursing care. Besides, stress and anxiety would be minimized in patients. Ultimately, growth and development would be improved. </w:t>
      </w:r>
    </w:p>
    <w:p w14:paraId="2375CB91" w14:textId="77777777" w:rsidR="009C2D1A" w:rsidRDefault="009C2D1A" w:rsidP="009C2D1A">
      <w:pPr>
        <w:pStyle w:val="a3"/>
        <w:spacing w:before="0" w:beforeAutospacing="0" w:after="0" w:afterAutospacing="0" w:line="480" w:lineRule="auto"/>
      </w:pPr>
      <w:r>
        <w:rPr>
          <w:b/>
          <w:bCs/>
          <w:color w:val="000000"/>
          <w:sz w:val="40"/>
          <w:szCs w:val="40"/>
        </w:rPr>
        <w:t>Response to Question Three</w:t>
      </w:r>
    </w:p>
    <w:p w14:paraId="790F3FBB" w14:textId="77777777" w:rsidR="009C2D1A" w:rsidRDefault="009C2D1A" w:rsidP="009C2D1A">
      <w:pPr>
        <w:pStyle w:val="a3"/>
        <w:spacing w:before="0" w:beforeAutospacing="0" w:after="0" w:afterAutospacing="0" w:line="480" w:lineRule="auto"/>
      </w:pPr>
      <w:r>
        <w:rPr>
          <w:rStyle w:val="apple-tab-span"/>
          <w:color w:val="000000"/>
        </w:rPr>
        <w:tab/>
      </w:r>
      <w:r>
        <w:rPr>
          <w:color w:val="000000"/>
        </w:rPr>
        <w:t>The King's Theory of Goal Attainment is ideal for future Masters prepared nurses in the implementation of transformative projects to enhance healthcare delivery, access to healthcare and in developing health care policies because of its strict seven-step sequence that is involved in translating the theory into practice. The steps include problem identification, utilization of PICO to achieve changes, literature search, literature review, formulation of assessments and interventions, appraisal of practice actions, and results in presentation (King, 2007). The seven-step sequences also use evidence-based practices and intervention protocols to attain the goals, which make it ideal for implementation of transformative projects. </w:t>
      </w:r>
    </w:p>
    <w:p w14:paraId="590CE2C4" w14:textId="77777777" w:rsidR="009C2D1A" w:rsidRDefault="009C2D1A" w:rsidP="009C2D1A">
      <w:pPr>
        <w:pStyle w:val="a3"/>
        <w:spacing w:before="0" w:beforeAutospacing="0" w:after="0" w:afterAutospacing="0" w:line="480" w:lineRule="auto"/>
      </w:pPr>
      <w:r>
        <w:rPr>
          <w:color w:val="000000"/>
        </w:rPr>
        <w:t> </w:t>
      </w:r>
    </w:p>
    <w:p w14:paraId="5E646087" w14:textId="77777777" w:rsidR="009C2D1A" w:rsidRDefault="009C2D1A" w:rsidP="009C2D1A">
      <w:pPr>
        <w:pStyle w:val="a3"/>
        <w:spacing w:before="0" w:beforeAutospacing="0" w:after="0" w:afterAutospacing="0" w:line="480" w:lineRule="auto"/>
      </w:pPr>
      <w:r>
        <w:rPr>
          <w:b/>
          <w:bCs/>
          <w:color w:val="000000"/>
          <w:sz w:val="40"/>
          <w:szCs w:val="40"/>
        </w:rPr>
        <w:t>References</w:t>
      </w:r>
    </w:p>
    <w:p w14:paraId="4BD80764" w14:textId="77777777" w:rsidR="009C2D1A" w:rsidRDefault="009C2D1A" w:rsidP="009C2D1A">
      <w:pPr>
        <w:pStyle w:val="a3"/>
        <w:spacing w:before="0" w:beforeAutospacing="0" w:after="0" w:afterAutospacing="0" w:line="480" w:lineRule="auto"/>
        <w:ind w:firstLine="850"/>
      </w:pPr>
      <w:r>
        <w:rPr>
          <w:color w:val="000000"/>
        </w:rPr>
        <w:t xml:space="preserve">Alligood, M. (2010). Family Healthcare with King’s Theory of Goal Attainment. </w:t>
      </w:r>
      <w:r>
        <w:rPr>
          <w:i/>
          <w:iCs/>
          <w:color w:val="000000"/>
        </w:rPr>
        <w:t>Nursing Science Quarterly</w:t>
      </w:r>
      <w:r>
        <w:rPr>
          <w:color w:val="000000"/>
        </w:rPr>
        <w:t xml:space="preserve">, </w:t>
      </w:r>
      <w:r>
        <w:rPr>
          <w:i/>
          <w:iCs/>
          <w:color w:val="000000"/>
        </w:rPr>
        <w:t>23</w:t>
      </w:r>
      <w:r>
        <w:rPr>
          <w:color w:val="000000"/>
        </w:rPr>
        <w:t>(2), 99-104. doi: 10.1177/0894318410362553</w:t>
      </w:r>
    </w:p>
    <w:p w14:paraId="39A053D5" w14:textId="77777777" w:rsidR="009C2D1A" w:rsidRDefault="009C2D1A" w:rsidP="009C2D1A">
      <w:pPr>
        <w:pStyle w:val="a3"/>
        <w:spacing w:before="0" w:beforeAutospacing="0" w:after="0" w:afterAutospacing="0" w:line="480" w:lineRule="auto"/>
        <w:ind w:firstLine="850"/>
      </w:pPr>
      <w:r>
        <w:rPr>
          <w:color w:val="000000"/>
        </w:rPr>
        <w:t xml:space="preserve">Bezerra, S., &amp; Silva, L. (2010). Nursing care in the Conceptual Model and Theory of Goal Attainment. </w:t>
      </w:r>
      <w:r>
        <w:rPr>
          <w:i/>
          <w:iCs/>
          <w:color w:val="000000"/>
        </w:rPr>
        <w:t>Revista De Enfermagem UFPE On Line</w:t>
      </w:r>
      <w:r>
        <w:rPr>
          <w:color w:val="000000"/>
        </w:rPr>
        <w:t xml:space="preserve">, </w:t>
      </w:r>
      <w:r>
        <w:rPr>
          <w:i/>
          <w:iCs/>
          <w:color w:val="000000"/>
        </w:rPr>
        <w:t>4</w:t>
      </w:r>
      <w:r>
        <w:rPr>
          <w:color w:val="000000"/>
        </w:rPr>
        <w:t>(3), 1550-1556. doi: 10.5205/reuol.992-8535-1-le.0403201029</w:t>
      </w:r>
    </w:p>
    <w:p w14:paraId="56BCD750" w14:textId="77777777" w:rsidR="009C2D1A" w:rsidRDefault="009C2D1A" w:rsidP="009C2D1A">
      <w:pPr>
        <w:pStyle w:val="a3"/>
        <w:spacing w:before="0" w:beforeAutospacing="0" w:after="0" w:afterAutospacing="0" w:line="480" w:lineRule="auto"/>
        <w:ind w:firstLine="850"/>
      </w:pPr>
      <w:r>
        <w:rPr>
          <w:color w:val="000000"/>
        </w:rPr>
        <w:t xml:space="preserve">King, I. (2007). King's Conceptual System, Theory of Goal Attainment, and Transaction Process in the 21st Century. </w:t>
      </w:r>
      <w:r>
        <w:rPr>
          <w:i/>
          <w:iCs/>
          <w:color w:val="000000"/>
        </w:rPr>
        <w:t>Nursing Science Quarterly</w:t>
      </w:r>
      <w:r>
        <w:rPr>
          <w:color w:val="000000"/>
        </w:rPr>
        <w:t xml:space="preserve">, </w:t>
      </w:r>
      <w:r>
        <w:rPr>
          <w:i/>
          <w:iCs/>
          <w:color w:val="000000"/>
        </w:rPr>
        <w:t>20</w:t>
      </w:r>
      <w:r>
        <w:rPr>
          <w:color w:val="000000"/>
        </w:rPr>
        <w:t>(2), 109-111. doi: 10.1177/0894318407299846</w:t>
      </w:r>
    </w:p>
    <w:p w14:paraId="4786385D" w14:textId="77777777" w:rsidR="00373F27" w:rsidRDefault="00373F27"/>
    <w:sectPr w:rsidR="00373F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D3"/>
    <w:rsid w:val="002D74D3"/>
    <w:rsid w:val="00373F27"/>
    <w:rsid w:val="009C2D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DB02C-6036-4AAB-A460-B4C645106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2D1A"/>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9C2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881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2993</Characters>
  <Application>Microsoft Office Word</Application>
  <DocSecurity>0</DocSecurity>
  <Lines>24</Lines>
  <Paragraphs>7</Paragraphs>
  <ScaleCrop>false</ScaleCrop>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2023-02-01T09:57:00Z</dcterms:created>
  <dcterms:modified xsi:type="dcterms:W3CDTF">2023-02-01T09:57:00Z</dcterms:modified>
</cp:coreProperties>
</file>