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3ACFC6" w14:textId="77777777" w:rsidR="00BD4E7D" w:rsidRDefault="00BD4E7D" w:rsidP="00BD4E7D">
      <w:pPr>
        <w:pStyle w:val="a3"/>
        <w:spacing w:before="0" w:beforeAutospacing="0" w:after="200" w:afterAutospacing="0" w:line="480" w:lineRule="auto"/>
        <w:jc w:val="center"/>
      </w:pPr>
      <w:r>
        <w:rPr>
          <w:b/>
          <w:bCs/>
          <w:color w:val="000000"/>
          <w:sz w:val="48"/>
          <w:szCs w:val="48"/>
          <w:shd w:val="clear" w:color="auto" w:fill="FFFFFF"/>
        </w:rPr>
        <w:t>RCA and FMEA</w:t>
      </w:r>
      <w:r>
        <w:rPr>
          <w:color w:val="000000"/>
          <w:sz w:val="48"/>
          <w:szCs w:val="48"/>
          <w:shd w:val="clear" w:color="auto" w:fill="FFFFFF"/>
        </w:rPr>
        <w:t> </w:t>
      </w:r>
    </w:p>
    <w:p w14:paraId="0041B04E" w14:textId="77777777" w:rsidR="00BD4E7D" w:rsidRDefault="00BD4E7D" w:rsidP="00BD4E7D">
      <w:pPr>
        <w:pStyle w:val="a3"/>
        <w:spacing w:before="0" w:beforeAutospacing="0" w:after="200" w:afterAutospacing="0" w:line="480" w:lineRule="auto"/>
      </w:pPr>
      <w:r>
        <w:rPr>
          <w:b/>
          <w:bCs/>
          <w:color w:val="000000"/>
          <w:sz w:val="40"/>
          <w:szCs w:val="40"/>
          <w:shd w:val="clear" w:color="auto" w:fill="FFFFFF"/>
        </w:rPr>
        <w:t>The general purpose of conducting root cause analysis</w:t>
      </w:r>
    </w:p>
    <w:p w14:paraId="73155DD9" w14:textId="77777777" w:rsidR="00BD4E7D" w:rsidRDefault="00BD4E7D" w:rsidP="00BD4E7D">
      <w:pPr>
        <w:pStyle w:val="a3"/>
        <w:spacing w:before="0" w:beforeAutospacing="0" w:after="200" w:afterAutospacing="0" w:line="480" w:lineRule="auto"/>
        <w:ind w:left="110" w:firstLine="720"/>
      </w:pPr>
      <w:r>
        <w:rPr>
          <w:color w:val="000000"/>
          <w:shd w:val="clear" w:color="auto" w:fill="FFFFFF"/>
        </w:rPr>
        <w:t>Root cause analysis (RCA) refers to a systematic process for the identification of the ‘root causes’ of problems and further provide an approach to address those issues. Six basic steps exist that professionals use while conducting an RCA (Rybkowski, 2015). The first step involves the identification of the event that can come from many sources such as an incident report, risk management referral, and health facility citation. The other steps include gathering the information, identification of all issues contributing the problem, determining the root causes, identifying recommendations for mitigating the problems, and implementing the identified solutions (Peerally, Carr, Waring, &amp; Dixon-Woods, 2017).</w:t>
      </w:r>
    </w:p>
    <w:p w14:paraId="15BE52E9" w14:textId="77777777" w:rsidR="00BD4E7D" w:rsidRDefault="00BD4E7D" w:rsidP="00BD4E7D">
      <w:pPr>
        <w:pStyle w:val="a3"/>
        <w:spacing w:before="0" w:beforeAutospacing="0" w:after="200" w:afterAutospacing="0" w:line="480" w:lineRule="auto"/>
        <w:ind w:left="110" w:firstLine="720"/>
      </w:pPr>
      <w:r>
        <w:rPr>
          <w:color w:val="000000"/>
          <w:shd w:val="clear" w:color="auto" w:fill="FFFFFF"/>
        </w:rPr>
        <w:t>The problem identified in the scenario is the fact that Mr. B’s condition worsened because of the lack of attention by the nurses in the rural hospital where he was initially placed, which was further orchestrated by the congested hospital schedule. From the information gathered, the issues contributing to the problem include the lack of standby nurses that could monitor the patient’s condition and the congestion of the schedule operated by the staff members on duty that made it hard to cater for the needs of Mr. B.</w:t>
      </w:r>
    </w:p>
    <w:p w14:paraId="417F66EC" w14:textId="77777777" w:rsidR="00BD4E7D" w:rsidRDefault="00BD4E7D" w:rsidP="00BD4E7D">
      <w:pPr>
        <w:pStyle w:val="a3"/>
        <w:spacing w:before="0" w:beforeAutospacing="0" w:after="200" w:afterAutospacing="0" w:line="480" w:lineRule="auto"/>
      </w:pPr>
      <w:r>
        <w:rPr>
          <w:b/>
          <w:bCs/>
          <w:color w:val="000000"/>
          <w:sz w:val="40"/>
          <w:szCs w:val="40"/>
          <w:shd w:val="clear" w:color="auto" w:fill="FFFFFF"/>
        </w:rPr>
        <w:t>Proposed process improvement plan </w:t>
      </w:r>
    </w:p>
    <w:p w14:paraId="4F9C4101" w14:textId="77777777" w:rsidR="00BD4E7D" w:rsidRDefault="00BD4E7D" w:rsidP="00BD4E7D">
      <w:pPr>
        <w:pStyle w:val="a3"/>
        <w:spacing w:before="0" w:beforeAutospacing="0" w:after="200" w:afterAutospacing="0" w:line="480" w:lineRule="auto"/>
        <w:ind w:left="110" w:firstLine="720"/>
      </w:pPr>
      <w:r>
        <w:rPr>
          <w:b/>
          <w:bCs/>
          <w:color w:val="000000"/>
          <w:shd w:val="clear" w:color="auto" w:fill="FFFFFF"/>
        </w:rPr>
        <w:t> </w:t>
      </w:r>
      <w:r>
        <w:rPr>
          <w:color w:val="000000"/>
          <w:shd w:val="clear" w:color="auto" w:fill="FFFFFF"/>
        </w:rPr>
        <w:t xml:space="preserve">The process improvement plan that can help in decreasing the likelihood of a reoccurrence of the scenario include the deployment of standby nurses who can be available for a call-up when the hospital needs extra nurses to handle the shift. One of the issues that led to the problem was the unavailability of nurses on standby to help ease congestion. Therefore, </w:t>
      </w:r>
      <w:r>
        <w:rPr>
          <w:color w:val="000000"/>
          <w:shd w:val="clear" w:color="auto" w:fill="FFFFFF"/>
        </w:rPr>
        <w:lastRenderedPageBreak/>
        <w:t>ensuring that there are nurses in place who can chip in and help wherever possible can be a good improvement plan to ensure that there is no reoccurrence of the problem.</w:t>
      </w:r>
    </w:p>
    <w:p w14:paraId="387691F7" w14:textId="77777777" w:rsidR="00BD4E7D" w:rsidRDefault="00BD4E7D" w:rsidP="00BD4E7D">
      <w:pPr>
        <w:pStyle w:val="a3"/>
        <w:spacing w:before="0" w:beforeAutospacing="0" w:after="200" w:afterAutospacing="0" w:line="480" w:lineRule="auto"/>
        <w:ind w:left="110" w:firstLine="720"/>
      </w:pPr>
      <w:r>
        <w:rPr>
          <w:color w:val="000000"/>
          <w:shd w:val="clear" w:color="auto" w:fill="FFFFFF"/>
        </w:rPr>
        <w:t>Each phase described by Kurt Lewin concerning change theory can apply to the proposed improvement plan. The model proposed by Lewin offers a simple plan using three phases; unfreezing, changing, and refreezing, that can help in understanding the change process (Cummings, Bridgman, &amp; Brown, 2016). Unfreezing phase can apply to the improvement plan proposed in that it will help in sensitizing the workforce of the facility on how the status quo is hindering the organization. The changing phase will assist in the implementation of the proposed plan (Cummings, Bridgman, &amp; Brown, 2016). Finally, the third phase, refreezing, will help in reinforcing the improvement plan and ensuring that it serves its purpose. </w:t>
      </w:r>
    </w:p>
    <w:p w14:paraId="37CA78F6" w14:textId="77777777" w:rsidR="00BD4E7D" w:rsidRDefault="00BD4E7D" w:rsidP="00BD4E7D">
      <w:pPr>
        <w:pStyle w:val="a3"/>
        <w:spacing w:before="0" w:beforeAutospacing="0" w:after="200" w:afterAutospacing="0" w:line="480" w:lineRule="auto"/>
      </w:pPr>
      <w:r>
        <w:rPr>
          <w:b/>
          <w:bCs/>
          <w:color w:val="000000"/>
          <w:sz w:val="40"/>
          <w:szCs w:val="40"/>
          <w:shd w:val="clear" w:color="auto" w:fill="FFFFFF"/>
        </w:rPr>
        <w:t>The general purpose of failure, modes, and effects analysis (FMEA) process</w:t>
      </w:r>
    </w:p>
    <w:p w14:paraId="6D8F531A" w14:textId="77777777" w:rsidR="00BD4E7D" w:rsidRDefault="00BD4E7D" w:rsidP="00BD4E7D">
      <w:pPr>
        <w:pStyle w:val="a3"/>
        <w:spacing w:before="0" w:beforeAutospacing="0" w:after="200" w:afterAutospacing="0" w:line="480" w:lineRule="auto"/>
        <w:ind w:left="110" w:firstLine="720"/>
      </w:pPr>
      <w:r>
        <w:rPr>
          <w:color w:val="000000"/>
          <w:shd w:val="clear" w:color="auto" w:fill="FFFFFF"/>
        </w:rPr>
        <w:t xml:space="preserve">Failure, modes, and effects analysis is a procedural approach that helps in the identification of all possible failures excising in design, service, or product. FMEA process involves seven significant steps that an individual follows for the realization of a practical result (Claxton &amp; Campbell-Allen, 2017). The first step consists of the selection of a process to evaluate with the approach considering that not all methods are appropriate with the technique. The second step involved in the approach is the recruitment of a multidisciplinary team that comprises of individuals that may be included at any stage of the process. The third step involves meeting with the team to underline the various steps in the process, while the fourth step entails requesting the team to list the failure modes and causes (Claxton &amp; Campbell-Allen, 2017). The fifth step is the assignment of numerical values to each failure mode, as evaluating the results acts as the sixth step taken. Finally, the use of RPN for calculating the efforts on plan </w:t>
      </w:r>
      <w:r>
        <w:rPr>
          <w:color w:val="000000"/>
          <w:shd w:val="clear" w:color="auto" w:fill="FFFFFF"/>
        </w:rPr>
        <w:lastRenderedPageBreak/>
        <w:t>process improvement is the last step taken and involves the development of an action plan to cater for the different factors depending on the results achieved.  </w:t>
      </w:r>
    </w:p>
    <w:p w14:paraId="2E73EF34" w14:textId="77777777" w:rsidR="00BD4E7D" w:rsidRDefault="00BD4E7D" w:rsidP="00BD4E7D">
      <w:pPr>
        <w:pStyle w:val="a3"/>
        <w:spacing w:before="0" w:beforeAutospacing="0" w:after="200" w:afterAutospacing="0" w:line="480" w:lineRule="auto"/>
      </w:pPr>
      <w:r>
        <w:rPr>
          <w:b/>
          <w:bCs/>
          <w:color w:val="000000"/>
          <w:sz w:val="40"/>
          <w:szCs w:val="40"/>
          <w:shd w:val="clear" w:color="auto" w:fill="FFFFFF"/>
        </w:rPr>
        <w:t>Ways of testing the intervention from the process improvement plan </w:t>
      </w:r>
    </w:p>
    <w:p w14:paraId="30AC60F4" w14:textId="77777777" w:rsidR="00BD4E7D" w:rsidRDefault="00BD4E7D" w:rsidP="00BD4E7D">
      <w:pPr>
        <w:pStyle w:val="a3"/>
        <w:spacing w:before="0" w:beforeAutospacing="0" w:after="200" w:afterAutospacing="0" w:line="480" w:lineRule="auto"/>
        <w:ind w:left="110" w:firstLine="720"/>
      </w:pPr>
      <w:r>
        <w:rPr>
          <w:color w:val="000000"/>
          <w:shd w:val="clear" w:color="auto" w:fill="FFFFFF"/>
        </w:rPr>
        <w:t>The plan will test the change process by employing the plan, act, study, do (PDSA) approach. The improvement plan will explain the objectives for carrying out the change in the first step dubbed ‘plan' phase. In the second phase, ‘do,' one of the initiatives taken will be the execution of the plan and the identification of the anticipated challenges including their analysis. The ‘study’ phase will also include the analysis of the information gathered to understand the effectiveness of the execution plan. The study phase will also involve the analysis of the potential resistance that might hinder the effective execution of the implementation plan and further identify the key initiatives to employ to address those challenges. Finally, the last step, dubbed ‘act,' will involve the implementation of the planned activities for the improvement of the care. It will also help in the establishment of an adequate review that can play a significant role in ensuring that there is a smooth transition into the implementation of the proposed plan to minimize major risks.    </w:t>
      </w:r>
    </w:p>
    <w:p w14:paraId="601039EB" w14:textId="77777777" w:rsidR="00BD4E7D" w:rsidRDefault="00BD4E7D" w:rsidP="00BD4E7D">
      <w:pPr>
        <w:pStyle w:val="a3"/>
        <w:spacing w:before="0" w:beforeAutospacing="0" w:after="200" w:afterAutospacing="0" w:line="480" w:lineRule="auto"/>
      </w:pPr>
      <w:r>
        <w:rPr>
          <w:b/>
          <w:bCs/>
          <w:color w:val="000000"/>
          <w:sz w:val="40"/>
          <w:szCs w:val="40"/>
          <w:shd w:val="clear" w:color="auto" w:fill="FFFFFF"/>
        </w:rPr>
        <w:t>How professional nurses can competently demonstrate leadership</w:t>
      </w:r>
    </w:p>
    <w:p w14:paraId="698ADEEF" w14:textId="77777777" w:rsidR="00BD4E7D" w:rsidRDefault="00BD4E7D" w:rsidP="00BD4E7D">
      <w:pPr>
        <w:pStyle w:val="a3"/>
        <w:spacing w:before="0" w:beforeAutospacing="0" w:after="200" w:afterAutospacing="0" w:line="480" w:lineRule="auto"/>
      </w:pPr>
      <w:r>
        <w:rPr>
          <w:b/>
          <w:bCs/>
          <w:color w:val="000000"/>
          <w:sz w:val="40"/>
          <w:szCs w:val="40"/>
          <w:shd w:val="clear" w:color="auto" w:fill="FFFFFF"/>
        </w:rPr>
        <w:t>Promoting quality care</w:t>
      </w:r>
    </w:p>
    <w:p w14:paraId="0F976C9D" w14:textId="77777777" w:rsidR="00BD4E7D" w:rsidRDefault="00BD4E7D" w:rsidP="00BD4E7D">
      <w:pPr>
        <w:pStyle w:val="a3"/>
        <w:spacing w:before="0" w:beforeAutospacing="0" w:after="200" w:afterAutospacing="0" w:line="480" w:lineRule="auto"/>
        <w:ind w:left="110" w:firstLine="720"/>
      </w:pPr>
      <w:r>
        <w:rPr>
          <w:color w:val="000000"/>
          <w:shd w:val="clear" w:color="auto" w:fill="FFFFFF"/>
        </w:rPr>
        <w:t xml:space="preserve">Professional nurses can ensure the promotion of quality care by improving the overall standards of care. Further, contributing to the creation of policies that play a role in ensuring </w:t>
      </w:r>
      <w:r>
        <w:rPr>
          <w:color w:val="000000"/>
          <w:shd w:val="clear" w:color="auto" w:fill="FFFFFF"/>
        </w:rPr>
        <w:lastRenderedPageBreak/>
        <w:t>that other practitioners maintain high standards of care can act as a path to the improvement of quality care.</w:t>
      </w:r>
    </w:p>
    <w:p w14:paraId="3F2E8B31" w14:textId="77777777" w:rsidR="00BD4E7D" w:rsidRDefault="00BD4E7D" w:rsidP="00BD4E7D">
      <w:pPr>
        <w:pStyle w:val="a3"/>
        <w:spacing w:before="0" w:beforeAutospacing="0" w:after="200" w:afterAutospacing="0" w:line="480" w:lineRule="auto"/>
        <w:ind w:left="110"/>
      </w:pPr>
      <w:r>
        <w:rPr>
          <w:b/>
          <w:bCs/>
          <w:color w:val="000000"/>
          <w:sz w:val="40"/>
          <w:szCs w:val="40"/>
          <w:shd w:val="clear" w:color="auto" w:fill="FFFFFF"/>
        </w:rPr>
        <w:t>Improving patient outcomes</w:t>
      </w:r>
    </w:p>
    <w:p w14:paraId="779EAD91" w14:textId="77777777" w:rsidR="00BD4E7D" w:rsidRDefault="00BD4E7D" w:rsidP="00BD4E7D">
      <w:pPr>
        <w:pStyle w:val="a3"/>
        <w:spacing w:before="0" w:beforeAutospacing="0" w:after="200" w:afterAutospacing="0" w:line="480" w:lineRule="auto"/>
        <w:ind w:left="110" w:firstLine="720"/>
      </w:pPr>
      <w:r>
        <w:rPr>
          <w:color w:val="000000"/>
          <w:shd w:val="clear" w:color="auto" w:fill="FFFFFF"/>
        </w:rPr>
        <w:t>It is essential for nurses to not only play a role in helping their patients recover, but should also contribute to the general wellness of their patients. Therefore, it is necessary for a nurse leader to keep informing other nurses about the need for playing their integral role in caring for patients. </w:t>
      </w:r>
    </w:p>
    <w:p w14:paraId="1D757A8E" w14:textId="77777777" w:rsidR="00BD4E7D" w:rsidRDefault="00BD4E7D" w:rsidP="00BD4E7D">
      <w:pPr>
        <w:pStyle w:val="a3"/>
        <w:spacing w:before="0" w:beforeAutospacing="0" w:after="200" w:afterAutospacing="0" w:line="480" w:lineRule="auto"/>
        <w:ind w:left="110"/>
      </w:pPr>
      <w:r>
        <w:rPr>
          <w:b/>
          <w:bCs/>
          <w:color w:val="000000"/>
          <w:sz w:val="40"/>
          <w:szCs w:val="40"/>
          <w:shd w:val="clear" w:color="auto" w:fill="FFFFFF"/>
        </w:rPr>
        <w:t>Influencing quality improvement policies</w:t>
      </w:r>
    </w:p>
    <w:p w14:paraId="3EEB5C33" w14:textId="77777777" w:rsidR="00BD4E7D" w:rsidRDefault="00BD4E7D" w:rsidP="00BD4E7D">
      <w:pPr>
        <w:pStyle w:val="a3"/>
        <w:spacing w:before="0" w:beforeAutospacing="0" w:after="200" w:afterAutospacing="0" w:line="480" w:lineRule="auto"/>
        <w:ind w:left="110" w:firstLine="720"/>
      </w:pPr>
      <w:r>
        <w:rPr>
          <w:color w:val="000000"/>
          <w:shd w:val="clear" w:color="auto" w:fill="FFFFFF"/>
        </w:rPr>
        <w:t>A professional nurse can play a major role in shaping the improvement of quality in procedures through engaging in qualitative and quantitative research concerning the improvement of care since it will allow them to have a vast knowledge regarding specific ways for influencing care (Li &amp; Zeng, 2016). Besides, their participation in the policy-making process can lead to the enhancement of the quality of the policies developed. </w:t>
      </w:r>
    </w:p>
    <w:p w14:paraId="663CD65C" w14:textId="77777777" w:rsidR="00BD4E7D" w:rsidRDefault="00BD4E7D" w:rsidP="00BD4E7D">
      <w:pPr>
        <w:pStyle w:val="a3"/>
        <w:spacing w:before="0" w:beforeAutospacing="0" w:after="200" w:afterAutospacing="0" w:line="480" w:lineRule="auto"/>
        <w:ind w:left="110"/>
      </w:pPr>
      <w:r>
        <w:rPr>
          <w:b/>
          <w:bCs/>
          <w:color w:val="000000"/>
          <w:sz w:val="40"/>
          <w:szCs w:val="40"/>
          <w:shd w:val="clear" w:color="auto" w:fill="FFFFFF"/>
        </w:rPr>
        <w:t>How the involvement of the professional nurses in RCA and FMEA demonstrates leadership qualities</w:t>
      </w:r>
    </w:p>
    <w:p w14:paraId="46F86C5A" w14:textId="77777777" w:rsidR="00BD4E7D" w:rsidRDefault="00BD4E7D" w:rsidP="00BD4E7D">
      <w:pPr>
        <w:pStyle w:val="a3"/>
        <w:spacing w:before="0" w:beforeAutospacing="0" w:after="200" w:afterAutospacing="0" w:line="480" w:lineRule="auto"/>
        <w:ind w:left="110" w:firstLine="720"/>
      </w:pPr>
      <w:r>
        <w:rPr>
          <w:color w:val="000000"/>
          <w:shd w:val="clear" w:color="auto" w:fill="FFFFFF"/>
        </w:rPr>
        <w:t xml:space="preserve">The participation of the professional nurses in RCA and FMEA shows leadership qualities in many ways. For instance, their involvement in those two processes helps in allowing them to contribute to the handling of processes in the hospital setting. Further, their engagement in the two processes gives them the opportunity of establishing ways that can help in guaranteeing a smooth run of operations that can minimize risks (Li &amp; Zeng, 2016). Encouraging the active participation of the professional nurses in the two processes leads to the improvement in their capacity to understand specific health problems and design effective ways </w:t>
      </w:r>
      <w:r>
        <w:rPr>
          <w:color w:val="000000"/>
          <w:shd w:val="clear" w:color="auto" w:fill="FFFFFF"/>
        </w:rPr>
        <w:lastRenderedPageBreak/>
        <w:t>for handling those issues. Finally, the two processes demonstrate nursing leadership as it offers the professional nurses the ability to identify hospital problems, prioritizing those problems, and establishing effective solutions.</w:t>
      </w:r>
    </w:p>
    <w:p w14:paraId="436185DF" w14:textId="77777777" w:rsidR="00BD4E7D" w:rsidRDefault="00BD4E7D" w:rsidP="00BD4E7D">
      <w:pPr>
        <w:pStyle w:val="a3"/>
        <w:spacing w:before="0" w:beforeAutospacing="0" w:after="200" w:afterAutospacing="0" w:line="480" w:lineRule="auto"/>
      </w:pPr>
      <w:r>
        <w:rPr>
          <w:b/>
          <w:bCs/>
          <w:color w:val="000000"/>
          <w:sz w:val="40"/>
          <w:szCs w:val="40"/>
          <w:shd w:val="clear" w:color="auto" w:fill="FFFFFF"/>
        </w:rPr>
        <w:t>References</w:t>
      </w:r>
    </w:p>
    <w:p w14:paraId="0F59994D" w14:textId="77777777" w:rsidR="00BD4E7D" w:rsidRDefault="00BD4E7D" w:rsidP="00BD4E7D">
      <w:pPr>
        <w:pStyle w:val="a3"/>
        <w:spacing w:before="0" w:beforeAutospacing="0" w:after="200" w:afterAutospacing="0" w:line="480" w:lineRule="auto"/>
        <w:ind w:left="142" w:firstLine="850"/>
      </w:pPr>
      <w:r>
        <w:rPr>
          <w:color w:val="000000"/>
          <w:shd w:val="clear" w:color="auto" w:fill="FFFFFF"/>
        </w:rPr>
        <w:t>Claxton, K., &amp; Campbell-Allen, N. M. (2017). Failure modes effects analysis (FMEA) for review of a diagnostic genetic laboratory process. </w:t>
      </w:r>
      <w:r>
        <w:rPr>
          <w:i/>
          <w:iCs/>
          <w:color w:val="000000"/>
          <w:shd w:val="clear" w:color="auto" w:fill="FFFFFF"/>
        </w:rPr>
        <w:t>International Journal of Quality &amp; Reliability Management</w:t>
      </w:r>
      <w:r>
        <w:rPr>
          <w:color w:val="000000"/>
          <w:shd w:val="clear" w:color="auto" w:fill="FFFFFF"/>
        </w:rPr>
        <w:t>, </w:t>
      </w:r>
      <w:r>
        <w:rPr>
          <w:i/>
          <w:iCs/>
          <w:color w:val="000000"/>
          <w:shd w:val="clear" w:color="auto" w:fill="FFFFFF"/>
        </w:rPr>
        <w:t>34</w:t>
      </w:r>
      <w:r>
        <w:rPr>
          <w:color w:val="000000"/>
          <w:shd w:val="clear" w:color="auto" w:fill="FFFFFF"/>
        </w:rPr>
        <w:t>(2), 265-277.</w:t>
      </w:r>
    </w:p>
    <w:p w14:paraId="7B5AD7EA" w14:textId="77777777" w:rsidR="00BD4E7D" w:rsidRDefault="00BD4E7D" w:rsidP="00BD4E7D">
      <w:pPr>
        <w:pStyle w:val="a3"/>
        <w:spacing w:before="0" w:beforeAutospacing="0" w:after="200" w:afterAutospacing="0" w:line="480" w:lineRule="auto"/>
        <w:ind w:left="142" w:firstLine="850"/>
      </w:pPr>
      <w:r>
        <w:rPr>
          <w:color w:val="000000"/>
          <w:shd w:val="clear" w:color="auto" w:fill="FFFFFF"/>
        </w:rPr>
        <w:t>Cummings, S., Bridgman, T., &amp; Brown, K. G. (2016). Unfreezing change as three steps: Rethinking Kurt Lewin’s legacy for change management. </w:t>
      </w:r>
      <w:r>
        <w:rPr>
          <w:i/>
          <w:iCs/>
          <w:color w:val="000000"/>
          <w:shd w:val="clear" w:color="auto" w:fill="FFFFFF"/>
        </w:rPr>
        <w:t>human relations</w:t>
      </w:r>
      <w:r>
        <w:rPr>
          <w:color w:val="000000"/>
          <w:shd w:val="clear" w:color="auto" w:fill="FFFFFF"/>
        </w:rPr>
        <w:t>, </w:t>
      </w:r>
      <w:r>
        <w:rPr>
          <w:i/>
          <w:iCs/>
          <w:color w:val="000000"/>
          <w:shd w:val="clear" w:color="auto" w:fill="FFFFFF"/>
        </w:rPr>
        <w:t>69</w:t>
      </w:r>
      <w:r>
        <w:rPr>
          <w:color w:val="000000"/>
          <w:shd w:val="clear" w:color="auto" w:fill="FFFFFF"/>
        </w:rPr>
        <w:t>(1), 33-60.</w:t>
      </w:r>
    </w:p>
    <w:p w14:paraId="671A2E02" w14:textId="77777777" w:rsidR="00BD4E7D" w:rsidRDefault="00BD4E7D" w:rsidP="00BD4E7D">
      <w:pPr>
        <w:pStyle w:val="a3"/>
        <w:spacing w:before="0" w:beforeAutospacing="0" w:after="200" w:afterAutospacing="0" w:line="480" w:lineRule="auto"/>
        <w:ind w:left="142" w:firstLine="850"/>
      </w:pPr>
      <w:r>
        <w:rPr>
          <w:color w:val="000000"/>
          <w:shd w:val="clear" w:color="auto" w:fill="FFFFFF"/>
        </w:rPr>
        <w:t>Li, S., &amp; Zeng, W. (2016). Risk analysis for the supplier selection problem using failure modes and effects analysis (FMEA). </w:t>
      </w:r>
      <w:r>
        <w:rPr>
          <w:i/>
          <w:iCs/>
          <w:color w:val="000000"/>
          <w:shd w:val="clear" w:color="auto" w:fill="FFFFFF"/>
        </w:rPr>
        <w:t>Journal of Intelligent Manufacturing</w:t>
      </w:r>
      <w:r>
        <w:rPr>
          <w:color w:val="000000"/>
          <w:shd w:val="clear" w:color="auto" w:fill="FFFFFF"/>
        </w:rPr>
        <w:t>, </w:t>
      </w:r>
      <w:r>
        <w:rPr>
          <w:i/>
          <w:iCs/>
          <w:color w:val="000000"/>
          <w:shd w:val="clear" w:color="auto" w:fill="FFFFFF"/>
        </w:rPr>
        <w:t>27</w:t>
      </w:r>
      <w:r>
        <w:rPr>
          <w:color w:val="000000"/>
          <w:shd w:val="clear" w:color="auto" w:fill="FFFFFF"/>
        </w:rPr>
        <w:t>(6), 1309-1321.</w:t>
      </w:r>
    </w:p>
    <w:p w14:paraId="7263E242" w14:textId="77777777" w:rsidR="00BD4E7D" w:rsidRDefault="00BD4E7D" w:rsidP="00BD4E7D">
      <w:pPr>
        <w:pStyle w:val="a3"/>
        <w:spacing w:before="0" w:beforeAutospacing="0" w:after="200" w:afterAutospacing="0" w:line="480" w:lineRule="auto"/>
        <w:ind w:left="142" w:firstLine="850"/>
      </w:pPr>
      <w:r>
        <w:rPr>
          <w:color w:val="000000"/>
          <w:shd w:val="clear" w:color="auto" w:fill="FFFFFF"/>
        </w:rPr>
        <w:t>Peerally, M. F., Carr, S., Waring, J., &amp; Dixon-Woods, M. (2017). The problem with root cause analysis. </w:t>
      </w:r>
      <w:r>
        <w:rPr>
          <w:i/>
          <w:iCs/>
          <w:color w:val="000000"/>
          <w:shd w:val="clear" w:color="auto" w:fill="FFFFFF"/>
        </w:rPr>
        <w:t>BMJ Qual Saf</w:t>
      </w:r>
      <w:r>
        <w:rPr>
          <w:color w:val="000000"/>
          <w:shd w:val="clear" w:color="auto" w:fill="FFFFFF"/>
        </w:rPr>
        <w:t>, </w:t>
      </w:r>
      <w:r>
        <w:rPr>
          <w:i/>
          <w:iCs/>
          <w:color w:val="000000"/>
          <w:shd w:val="clear" w:color="auto" w:fill="FFFFFF"/>
        </w:rPr>
        <w:t>26</w:t>
      </w:r>
      <w:r>
        <w:rPr>
          <w:color w:val="000000"/>
          <w:shd w:val="clear" w:color="auto" w:fill="FFFFFF"/>
        </w:rPr>
        <w:t>(5), 417-422.</w:t>
      </w:r>
    </w:p>
    <w:p w14:paraId="7CEBEE84" w14:textId="77777777" w:rsidR="00BD4E7D" w:rsidRDefault="00BD4E7D" w:rsidP="00BD4E7D">
      <w:pPr>
        <w:pStyle w:val="a3"/>
        <w:spacing w:before="0" w:beforeAutospacing="0" w:after="200" w:afterAutospacing="0" w:line="480" w:lineRule="auto"/>
        <w:ind w:left="142" w:firstLine="850"/>
      </w:pPr>
      <w:r>
        <w:rPr>
          <w:color w:val="000000"/>
          <w:shd w:val="clear" w:color="auto" w:fill="FFFFFF"/>
        </w:rPr>
        <w:t>Rybkowski, Z. K. (2015). </w:t>
      </w:r>
      <w:r>
        <w:rPr>
          <w:i/>
          <w:iCs/>
          <w:color w:val="000000"/>
          <w:shd w:val="clear" w:color="auto" w:fill="FFFFFF"/>
        </w:rPr>
        <w:t>The application of root cause analysis and target value design to evidence-based design in the capital planning of healthcare facilities</w:t>
      </w:r>
      <w:r>
        <w:rPr>
          <w:color w:val="000000"/>
          <w:shd w:val="clear" w:color="auto" w:fill="FFFFFF"/>
        </w:rPr>
        <w:t> (Doctoral dissertation).</w:t>
      </w:r>
    </w:p>
    <w:p w14:paraId="0AD256E4" w14:textId="77777777" w:rsidR="00B36CA7" w:rsidRDefault="00B36CA7"/>
    <w:sectPr w:rsidR="00B36C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209"/>
    <w:rsid w:val="005B6209"/>
    <w:rsid w:val="00B36CA7"/>
    <w:rsid w:val="00BD4E7D"/>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220447-74AD-49ED-84F3-585B0418B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D4E7D"/>
    <w:pPr>
      <w:spacing w:before="100" w:beforeAutospacing="1" w:after="100" w:afterAutospacing="1" w:line="240" w:lineRule="auto"/>
    </w:pPr>
    <w:rPr>
      <w:rFonts w:ascii="Times New Roman" w:eastAsia="Times New Roman" w:hAnsi="Times New Roman" w:cs="Times New Roman"/>
      <w:sz w:val="24"/>
      <w:szCs w:val="24"/>
      <w:lang w:val="ru-UA" w:eastAsia="ru-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6381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1201</Words>
  <Characters>6846</Characters>
  <Application>Microsoft Office Word</Application>
  <DocSecurity>0</DocSecurity>
  <Lines>57</Lines>
  <Paragraphs>16</Paragraphs>
  <ScaleCrop>false</ScaleCrop>
  <Company/>
  <LinksUpToDate>false</LinksUpToDate>
  <CharactersWithSpaces>8031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Vladyslava Yaduta</dc:creator>
  <cp:keywords/>
  <dc:description/>
  <cp:lastModifiedBy>Vladyslava Yaduta</cp:lastModifiedBy>
  <cp:revision>3</cp:revision>
  <dcterms:created xsi:type="dcterms:W3CDTF">2023-02-22T17:06:00Z</dcterms:created>
  <dcterms:modified xsi:type="dcterms:W3CDTF">2023-02-22T17:06:00Z</dcterms:modified>
</cp:coreProperties>
</file>