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55EC2" w14:textId="77777777" w:rsidR="00E23EA4" w:rsidRDefault="00E23EA4" w:rsidP="00E23EA4">
      <w:pPr>
        <w:pStyle w:val="a3"/>
        <w:spacing w:before="0" w:beforeAutospacing="0" w:after="0" w:afterAutospacing="0" w:line="480" w:lineRule="auto"/>
        <w:jc w:val="center"/>
      </w:pPr>
      <w:r>
        <w:rPr>
          <w:b/>
          <w:bCs/>
          <w:color w:val="000000"/>
          <w:sz w:val="48"/>
          <w:szCs w:val="48"/>
        </w:rPr>
        <w:t>Research and ethics</w:t>
      </w:r>
    </w:p>
    <w:p w14:paraId="75F10247" w14:textId="77777777" w:rsidR="00E23EA4" w:rsidRDefault="00E23EA4" w:rsidP="00E23EA4">
      <w:pPr>
        <w:pStyle w:val="a3"/>
        <w:spacing w:before="0" w:beforeAutospacing="0" w:after="0" w:afterAutospacing="0" w:line="480" w:lineRule="auto"/>
        <w:ind w:firstLine="680"/>
      </w:pPr>
      <w:r>
        <w:rPr>
          <w:color w:val="000000"/>
        </w:rPr>
        <w:t>There are three major principles that can justify a decision regarding the distribution of scarce resources. First of all, this process should be focused on helping the disadvantages. This way it will be fair. Secondly, the maximum effectiveness of the distribution should be achieved. Otherwise, those who distribute will not be able to make any significant impact. Finally, there should be a system of ethical review that is able to assess the current state of affairs and introduce changes when needed ("The ethics of research related to healthcare in developing countries", 2014). </w:t>
      </w:r>
    </w:p>
    <w:p w14:paraId="39F15AC6" w14:textId="77777777" w:rsidR="00E23EA4" w:rsidRDefault="00E23EA4" w:rsidP="00E23EA4">
      <w:pPr>
        <w:pStyle w:val="a3"/>
        <w:spacing w:before="0" w:beforeAutospacing="0" w:after="0" w:afterAutospacing="0" w:line="480" w:lineRule="auto"/>
        <w:ind w:firstLine="680"/>
      </w:pPr>
      <w:r>
        <w:rPr>
          <w:color w:val="000000"/>
        </w:rPr>
        <w:t>Speaking of the three ethical principles that will ensure human rights for displaced persons, one might mention the following. To begin with, the dignity of a person must be respected. After all, it is rarely their fault that they have to be displaced. Secondly, it is absolutely necessary to respect the will of a person. This means that nothing harmful can be done against it. Finally, the last principle focuses on duty. It is essential for all the people involved to act according to their duty.</w:t>
      </w:r>
    </w:p>
    <w:p w14:paraId="7B3436DE" w14:textId="77777777" w:rsidR="00E23EA4" w:rsidRDefault="00E23EA4" w:rsidP="00E23EA4">
      <w:pPr>
        <w:pStyle w:val="a3"/>
        <w:spacing w:before="0" w:beforeAutospacing="0" w:after="0" w:afterAutospacing="0" w:line="480" w:lineRule="auto"/>
        <w:ind w:firstLine="680"/>
      </w:pPr>
      <w:r>
        <w:rPr>
          <w:color w:val="000000"/>
        </w:rPr>
        <w:t>There are three ethical principles that govern research with people in developing countries. To begin with, it is essential to treat them as human beings that have rights and design the research in a way that would not violate them (Eccles, 2011). Moreover, the approach should also be effective and simple which means that complex forms should be abandoned in favor of simpler and more transparent ones. Finally, cost-benefit analysis of the current practices should be performed ("Standards and Operational Guidance for Ethics Review of Health-Related Research with Human Participants", 2011).</w:t>
      </w:r>
      <w:r>
        <w:rPr>
          <w:color w:val="000000"/>
        </w:rPr>
        <w:br/>
      </w:r>
    </w:p>
    <w:p w14:paraId="1D29D3CB" w14:textId="77777777" w:rsidR="00E23EA4" w:rsidRDefault="00E23EA4" w:rsidP="00E23EA4">
      <w:pPr>
        <w:pStyle w:val="a3"/>
        <w:spacing w:before="0" w:beforeAutospacing="0" w:after="0" w:afterAutospacing="0"/>
      </w:pPr>
      <w:r>
        <w:rPr>
          <w:b/>
          <w:bCs/>
          <w:color w:val="00000A"/>
          <w:sz w:val="40"/>
          <w:szCs w:val="40"/>
        </w:rPr>
        <w:t>References</w:t>
      </w:r>
    </w:p>
    <w:p w14:paraId="68AED102" w14:textId="77777777" w:rsidR="00E23EA4" w:rsidRDefault="00E23EA4" w:rsidP="00E23EA4">
      <w:pPr>
        <w:pStyle w:val="a3"/>
        <w:spacing w:before="0" w:beforeAutospacing="0" w:after="0" w:afterAutospacing="0" w:line="480" w:lineRule="auto"/>
        <w:ind w:firstLine="850"/>
      </w:pPr>
      <w:r>
        <w:rPr>
          <w:color w:val="00000A"/>
        </w:rPr>
        <w:t>Eccles, N. (2011). Telemedicine in Developing Countries: Challenges and Successes. Retrieved April 27, 2017, from http://www.hcs.harvard.edu/hghr/print/spring-2011/telemedicine-developing/</w:t>
      </w:r>
    </w:p>
    <w:p w14:paraId="159537C2" w14:textId="77777777" w:rsidR="00E23EA4" w:rsidRDefault="00E23EA4" w:rsidP="00E23EA4">
      <w:pPr>
        <w:pStyle w:val="a3"/>
        <w:spacing w:before="0" w:beforeAutospacing="0" w:after="0" w:afterAutospacing="0" w:line="480" w:lineRule="auto"/>
        <w:ind w:firstLine="850"/>
      </w:pPr>
      <w:r>
        <w:rPr>
          <w:color w:val="00000A"/>
        </w:rPr>
        <w:lastRenderedPageBreak/>
        <w:t>Standards and Operational Guidance for Ethics Review of Health-Related Research with Human Participants. (2011). Retrieved April 27, 2017, from http://apps.who.int/iris/bitstream/10665/44783/1/9789241502948_eng.pdf?ua=1&amp;ua=1</w:t>
      </w:r>
    </w:p>
    <w:p w14:paraId="1888D4E3" w14:textId="77777777" w:rsidR="00E23EA4" w:rsidRDefault="00E23EA4" w:rsidP="00E23EA4">
      <w:pPr>
        <w:pStyle w:val="a3"/>
        <w:spacing w:before="0" w:beforeAutospacing="0" w:after="0" w:afterAutospacing="0" w:line="480" w:lineRule="auto"/>
        <w:ind w:firstLine="850"/>
      </w:pPr>
      <w:r>
        <w:rPr>
          <w:color w:val="000000"/>
        </w:rPr>
        <w:t>The ethics of research related to healthcare in developing countries. (2014). Retrieved April 27, 2017, from http://nuffieldbioethics.org/wp-content/uploads/2014/07/Ethics-of-research-related-to-healthcare-in-developing-countries-I.pdf</w:t>
      </w:r>
    </w:p>
    <w:p w14:paraId="3A0B7C71" w14:textId="77777777" w:rsidR="00EF1C80" w:rsidRDefault="00EF1C80"/>
    <w:sectPr w:rsidR="00EF1C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8A"/>
    <w:rsid w:val="00B1728A"/>
    <w:rsid w:val="00E23EA4"/>
    <w:rsid w:val="00EF1C8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6C132-4975-445D-8BD0-F5E5A43E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3EA4"/>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22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2023-02-15T13:36:00Z</dcterms:created>
  <dcterms:modified xsi:type="dcterms:W3CDTF">2023-02-15T13:36:00Z</dcterms:modified>
</cp:coreProperties>
</file>