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BFE0" w14:textId="77777777" w:rsidR="006F4769" w:rsidRPr="006F4769" w:rsidRDefault="006F4769" w:rsidP="006F4769">
      <w:pPr>
        <w:spacing w:line="480" w:lineRule="auto"/>
        <w:jc w:val="center"/>
        <w:rPr>
          <w:rFonts w:ascii="Times New Roman" w:eastAsia="Times New Roman" w:hAnsi="Times New Roman" w:cs="Times New Roman"/>
          <w:sz w:val="24"/>
          <w:szCs w:val="24"/>
          <w:lang/>
        </w:rPr>
      </w:pPr>
      <w:r w:rsidRPr="006F4769">
        <w:rPr>
          <w:rFonts w:ascii="Times New Roman" w:eastAsia="Times New Roman" w:hAnsi="Times New Roman" w:cs="Times New Roman"/>
          <w:b/>
          <w:bCs/>
          <w:color w:val="000000"/>
          <w:sz w:val="48"/>
          <w:szCs w:val="48"/>
          <w:lang/>
        </w:rPr>
        <w:t>Anemia Management in the Hemodialysis Patient: What Part Can the Patient Play?</w:t>
      </w:r>
    </w:p>
    <w:p w14:paraId="135EC23B" w14:textId="77777777" w:rsidR="006F4769" w:rsidRPr="006F4769" w:rsidRDefault="006F4769" w:rsidP="006F4769">
      <w:pPr>
        <w:spacing w:line="480" w:lineRule="auto"/>
        <w:rPr>
          <w:rFonts w:ascii="Times New Roman" w:eastAsia="Times New Roman" w:hAnsi="Times New Roman" w:cs="Times New Roman"/>
          <w:sz w:val="24"/>
          <w:szCs w:val="24"/>
          <w:lang/>
        </w:rPr>
      </w:pPr>
      <w:r w:rsidRPr="006F4769">
        <w:rPr>
          <w:rFonts w:ascii="Times New Roman" w:eastAsia="Times New Roman" w:hAnsi="Times New Roman" w:cs="Times New Roman"/>
          <w:b/>
          <w:bCs/>
          <w:color w:val="000000"/>
          <w:sz w:val="40"/>
          <w:szCs w:val="40"/>
          <w:lang/>
        </w:rPr>
        <w:t>Problem Statement</w:t>
      </w:r>
    </w:p>
    <w:p w14:paraId="354DFA58" w14:textId="77777777" w:rsidR="006F4769" w:rsidRPr="006F4769" w:rsidRDefault="006F4769" w:rsidP="006F4769">
      <w:pPr>
        <w:spacing w:line="480" w:lineRule="auto"/>
        <w:ind w:firstLine="72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Lack of knowledge in the hemodialysis patient can lead to poor anemia management outcomes (Nobahar &amp; Tamadon, 2016). Many patients suffering from anemia do not know whether they have a role to play in the management of their condition, creating a gap in the healthcare management protocols. Furthermore, it is evident that there are no properly laid down procedures of communicating proper behavior among patients undergoing hemodialysis for kidney failure or problems (Freburger, Ng, Bradbury, Kshirsagar, and Brookhart, 2012). Patients also lack knowledge on the association of hemodialysis, kidney failure and anemia to practice preventive mechanisms to aid their plans of care.  </w:t>
      </w:r>
    </w:p>
    <w:p w14:paraId="0B89E28E" w14:textId="77777777" w:rsidR="006F4769" w:rsidRPr="006F4769" w:rsidRDefault="006F4769" w:rsidP="006F4769">
      <w:pPr>
        <w:spacing w:line="480" w:lineRule="auto"/>
        <w:rPr>
          <w:rFonts w:ascii="Times New Roman" w:eastAsia="Times New Roman" w:hAnsi="Times New Roman" w:cs="Times New Roman"/>
          <w:sz w:val="24"/>
          <w:szCs w:val="24"/>
          <w:lang/>
        </w:rPr>
      </w:pPr>
      <w:r w:rsidRPr="006F4769">
        <w:rPr>
          <w:rFonts w:ascii="Times New Roman" w:eastAsia="Times New Roman" w:hAnsi="Times New Roman" w:cs="Times New Roman"/>
          <w:b/>
          <w:bCs/>
          <w:color w:val="000000"/>
          <w:sz w:val="40"/>
          <w:szCs w:val="40"/>
          <w:lang/>
        </w:rPr>
        <w:t>Plan</w:t>
      </w:r>
    </w:p>
    <w:p w14:paraId="43C51A3B" w14:textId="77777777" w:rsidR="006F4769" w:rsidRPr="006F4769" w:rsidRDefault="006F4769" w:rsidP="006F4769">
      <w:pPr>
        <w:spacing w:line="480" w:lineRule="auto"/>
        <w:ind w:firstLine="72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 xml:space="preserve">This project plans to educate the hemodialysis patient about what anemia management is. It also addresses why it is important to come to treatment; why it is important to keep themselves healthy and free of infection; as well as what part good nutrition and bone health plays in their anemia status problems (Freburger et al., 2012). The current healthcare management protocols require wholesome care to be administered to the patient, making the patient an important component of the treatment plan. Some behaviors that the patient may indulge in may aggravate the state of anemia without them knowing. As such, it is important to involve anemic patients under hemodialysis in the plan of care through patient and education and health promotion (Locatelli et al., 2004). For instance, the patients should be aware of what anemia is and the specific type of anemia they are suffering from. Of significance is letting the patients understand that </w:t>
      </w:r>
      <w:r w:rsidRPr="006F4769">
        <w:rPr>
          <w:rFonts w:ascii="Times New Roman" w:eastAsia="Times New Roman" w:hAnsi="Times New Roman" w:cs="Times New Roman"/>
          <w:color w:val="000000"/>
          <w:sz w:val="24"/>
          <w:szCs w:val="24"/>
          <w:lang/>
        </w:rPr>
        <w:lastRenderedPageBreak/>
        <w:t>anemia occurs as a result of low hemoglobin levels in their blood (Frankenfield et al., 2000). With such knowledge, it is easy to let the patients understand the course of action on their part with important practices such as appropriate diet which increases the ferritin levels in their blood for the synthesis of hemoglobin (Coladonato et al., 2002). Furthermore, the patients may be encouraged to engage in active exercises and avoid behaviors that would aggravate their anemia conditions under dialyses such as smoking and alcohol consumption.  </w:t>
      </w:r>
    </w:p>
    <w:p w14:paraId="7B8C2F8F" w14:textId="77777777" w:rsidR="006F4769" w:rsidRPr="006F4769" w:rsidRDefault="006F4769" w:rsidP="006F4769">
      <w:pPr>
        <w:spacing w:line="480" w:lineRule="auto"/>
        <w:rPr>
          <w:rFonts w:ascii="Times New Roman" w:eastAsia="Times New Roman" w:hAnsi="Times New Roman" w:cs="Times New Roman"/>
          <w:sz w:val="24"/>
          <w:szCs w:val="24"/>
          <w:lang/>
        </w:rPr>
      </w:pPr>
      <w:r w:rsidRPr="006F4769">
        <w:rPr>
          <w:rFonts w:ascii="Times New Roman" w:eastAsia="Times New Roman" w:hAnsi="Times New Roman" w:cs="Times New Roman"/>
          <w:b/>
          <w:bCs/>
          <w:color w:val="000000"/>
          <w:sz w:val="40"/>
          <w:szCs w:val="40"/>
          <w:lang/>
        </w:rPr>
        <w:t>Goal </w:t>
      </w:r>
    </w:p>
    <w:p w14:paraId="4C0970E4" w14:textId="77777777" w:rsidR="006F4769" w:rsidRPr="006F4769" w:rsidRDefault="006F4769" w:rsidP="006F4769">
      <w:pPr>
        <w:spacing w:line="480" w:lineRule="auto"/>
        <w:ind w:firstLine="72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The goal of this project is to create informed hemodialysis patients that can take an active role in their health and anemia status thus helping to meet their goals of good anemia management (Silverberg et al., 2000). By so doing, the project will create a possibility of improving the quality of care through patient involvement in anemia management. </w:t>
      </w:r>
    </w:p>
    <w:p w14:paraId="213CC30E" w14:textId="77777777" w:rsidR="006F4769" w:rsidRPr="006F4769" w:rsidRDefault="006F4769" w:rsidP="006F4769">
      <w:pPr>
        <w:spacing w:line="480" w:lineRule="auto"/>
        <w:rPr>
          <w:rFonts w:ascii="Times New Roman" w:eastAsia="Times New Roman" w:hAnsi="Times New Roman" w:cs="Times New Roman"/>
          <w:sz w:val="24"/>
          <w:szCs w:val="24"/>
          <w:lang/>
        </w:rPr>
      </w:pPr>
      <w:r w:rsidRPr="006F4769">
        <w:rPr>
          <w:rFonts w:ascii="Times New Roman" w:eastAsia="Times New Roman" w:hAnsi="Times New Roman" w:cs="Times New Roman"/>
          <w:b/>
          <w:bCs/>
          <w:color w:val="000000"/>
          <w:sz w:val="40"/>
          <w:szCs w:val="40"/>
          <w:lang/>
        </w:rPr>
        <w:t>References</w:t>
      </w:r>
    </w:p>
    <w:p w14:paraId="3313BCF7" w14:textId="77777777" w:rsidR="006F4769" w:rsidRPr="006F4769" w:rsidRDefault="006F4769" w:rsidP="006F4769">
      <w:pPr>
        <w:spacing w:after="0" w:line="480" w:lineRule="auto"/>
        <w:ind w:firstLine="85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 xml:space="preserve">Coladonato, J. A., Frankenfield, D. L., Reddan, D. N., Klassen, P. S., Szczech, L. A., Johnson, C. A., &amp; Owen, W. F. (2002). Trends in anemia management among US hemodialysis patients. </w:t>
      </w:r>
      <w:r w:rsidRPr="006F4769">
        <w:rPr>
          <w:rFonts w:ascii="Times New Roman" w:eastAsia="Times New Roman" w:hAnsi="Times New Roman" w:cs="Times New Roman"/>
          <w:i/>
          <w:iCs/>
          <w:color w:val="000000"/>
          <w:sz w:val="24"/>
          <w:szCs w:val="24"/>
          <w:lang/>
        </w:rPr>
        <w:t>Journal of the American Society of Nephrology</w:t>
      </w:r>
      <w:r w:rsidRPr="006F4769">
        <w:rPr>
          <w:rFonts w:ascii="Times New Roman" w:eastAsia="Times New Roman" w:hAnsi="Times New Roman" w:cs="Times New Roman"/>
          <w:color w:val="000000"/>
          <w:sz w:val="24"/>
          <w:szCs w:val="24"/>
          <w:lang/>
        </w:rPr>
        <w:t xml:space="preserve">, </w:t>
      </w:r>
      <w:r w:rsidRPr="006F4769">
        <w:rPr>
          <w:rFonts w:ascii="Times New Roman" w:eastAsia="Times New Roman" w:hAnsi="Times New Roman" w:cs="Times New Roman"/>
          <w:i/>
          <w:iCs/>
          <w:color w:val="000000"/>
          <w:sz w:val="24"/>
          <w:szCs w:val="24"/>
          <w:lang/>
        </w:rPr>
        <w:t>13</w:t>
      </w:r>
      <w:r w:rsidRPr="006F4769">
        <w:rPr>
          <w:rFonts w:ascii="Times New Roman" w:eastAsia="Times New Roman" w:hAnsi="Times New Roman" w:cs="Times New Roman"/>
          <w:color w:val="000000"/>
          <w:sz w:val="24"/>
          <w:szCs w:val="24"/>
          <w:lang/>
        </w:rPr>
        <w:t>(5), 1288-1295.</w:t>
      </w:r>
    </w:p>
    <w:p w14:paraId="17451125" w14:textId="77777777" w:rsidR="006F4769" w:rsidRPr="006F4769" w:rsidRDefault="006F4769" w:rsidP="006F4769">
      <w:pPr>
        <w:spacing w:after="0" w:line="480" w:lineRule="auto"/>
        <w:ind w:firstLine="85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 xml:space="preserve">Frankenfield, D., Johnson, C. A., Wish, J. B., Rocco, M. V., Madore, F., &amp; Owen, W. F. (2000). Anemia management of adult hemodialysis patients in the US: Results from the 1997 ESRD Core Indicators Project. </w:t>
      </w:r>
      <w:r w:rsidRPr="006F4769">
        <w:rPr>
          <w:rFonts w:ascii="Times New Roman" w:eastAsia="Times New Roman" w:hAnsi="Times New Roman" w:cs="Times New Roman"/>
          <w:i/>
          <w:iCs/>
          <w:color w:val="000000"/>
          <w:sz w:val="24"/>
          <w:szCs w:val="24"/>
          <w:lang/>
        </w:rPr>
        <w:t>Kidney international</w:t>
      </w:r>
      <w:r w:rsidRPr="006F4769">
        <w:rPr>
          <w:rFonts w:ascii="Times New Roman" w:eastAsia="Times New Roman" w:hAnsi="Times New Roman" w:cs="Times New Roman"/>
          <w:color w:val="000000"/>
          <w:sz w:val="24"/>
          <w:szCs w:val="24"/>
          <w:lang/>
        </w:rPr>
        <w:t xml:space="preserve">, </w:t>
      </w:r>
      <w:r w:rsidRPr="006F4769">
        <w:rPr>
          <w:rFonts w:ascii="Times New Roman" w:eastAsia="Times New Roman" w:hAnsi="Times New Roman" w:cs="Times New Roman"/>
          <w:i/>
          <w:iCs/>
          <w:color w:val="000000"/>
          <w:sz w:val="24"/>
          <w:szCs w:val="24"/>
          <w:lang/>
        </w:rPr>
        <w:t>57</w:t>
      </w:r>
      <w:r w:rsidRPr="006F4769">
        <w:rPr>
          <w:rFonts w:ascii="Times New Roman" w:eastAsia="Times New Roman" w:hAnsi="Times New Roman" w:cs="Times New Roman"/>
          <w:color w:val="000000"/>
          <w:sz w:val="24"/>
          <w:szCs w:val="24"/>
          <w:lang/>
        </w:rPr>
        <w:t>(2), 578-589.</w:t>
      </w:r>
    </w:p>
    <w:p w14:paraId="4FAF81DF" w14:textId="77777777" w:rsidR="006F4769" w:rsidRPr="006F4769" w:rsidRDefault="006F4769" w:rsidP="006F4769">
      <w:pPr>
        <w:spacing w:after="0" w:line="480" w:lineRule="auto"/>
        <w:ind w:firstLine="85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 xml:space="preserve">Freburger, J. K., Ng, L. J., Bradbury, B. D., Kshirsagar, A. V., &amp; Brookhart, M. A. (2012). Changing patterns of anemia management in US hemodialysis patients. </w:t>
      </w:r>
      <w:r w:rsidRPr="006F4769">
        <w:rPr>
          <w:rFonts w:ascii="Times New Roman" w:eastAsia="Times New Roman" w:hAnsi="Times New Roman" w:cs="Times New Roman"/>
          <w:i/>
          <w:iCs/>
          <w:color w:val="000000"/>
          <w:sz w:val="24"/>
          <w:szCs w:val="24"/>
          <w:lang/>
        </w:rPr>
        <w:t>The American journal of medicine</w:t>
      </w:r>
      <w:r w:rsidRPr="006F4769">
        <w:rPr>
          <w:rFonts w:ascii="Times New Roman" w:eastAsia="Times New Roman" w:hAnsi="Times New Roman" w:cs="Times New Roman"/>
          <w:color w:val="000000"/>
          <w:sz w:val="24"/>
          <w:szCs w:val="24"/>
          <w:lang/>
        </w:rPr>
        <w:t xml:space="preserve">, </w:t>
      </w:r>
      <w:r w:rsidRPr="006F4769">
        <w:rPr>
          <w:rFonts w:ascii="Times New Roman" w:eastAsia="Times New Roman" w:hAnsi="Times New Roman" w:cs="Times New Roman"/>
          <w:i/>
          <w:iCs/>
          <w:color w:val="000000"/>
          <w:sz w:val="24"/>
          <w:szCs w:val="24"/>
          <w:lang/>
        </w:rPr>
        <w:t>125</w:t>
      </w:r>
      <w:r w:rsidRPr="006F4769">
        <w:rPr>
          <w:rFonts w:ascii="Times New Roman" w:eastAsia="Times New Roman" w:hAnsi="Times New Roman" w:cs="Times New Roman"/>
          <w:color w:val="000000"/>
          <w:sz w:val="24"/>
          <w:szCs w:val="24"/>
          <w:lang/>
        </w:rPr>
        <w:t>(9), 906-914.</w:t>
      </w:r>
    </w:p>
    <w:p w14:paraId="1B162227" w14:textId="77777777" w:rsidR="006F4769" w:rsidRPr="006F4769" w:rsidRDefault="006F4769" w:rsidP="006F4769">
      <w:pPr>
        <w:spacing w:after="0" w:line="480" w:lineRule="auto"/>
        <w:ind w:firstLine="85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 xml:space="preserve">Locatelli, F., Pisoni, R. L., Akizawa, T., Cruz, J. M., DeOreo, P. B., Lameire, N. H., &amp; Held, P. J. (2004). Anemia management for hemodialysis patients: kidney disease outcomes </w:t>
      </w:r>
      <w:r w:rsidRPr="006F4769">
        <w:rPr>
          <w:rFonts w:ascii="Times New Roman" w:eastAsia="Times New Roman" w:hAnsi="Times New Roman" w:cs="Times New Roman"/>
          <w:color w:val="000000"/>
          <w:sz w:val="24"/>
          <w:szCs w:val="24"/>
          <w:lang/>
        </w:rPr>
        <w:lastRenderedPageBreak/>
        <w:t xml:space="preserve">quality initiative (K/DOQI) guidelines and dialysis outcomes and practice patterns study (DOPPS) findings. </w:t>
      </w:r>
      <w:r w:rsidRPr="006F4769">
        <w:rPr>
          <w:rFonts w:ascii="Times New Roman" w:eastAsia="Times New Roman" w:hAnsi="Times New Roman" w:cs="Times New Roman"/>
          <w:i/>
          <w:iCs/>
          <w:color w:val="000000"/>
          <w:sz w:val="24"/>
          <w:szCs w:val="24"/>
          <w:lang/>
        </w:rPr>
        <w:t>American Journal of Kidney Diseases</w:t>
      </w:r>
      <w:r w:rsidRPr="006F4769">
        <w:rPr>
          <w:rFonts w:ascii="Times New Roman" w:eastAsia="Times New Roman" w:hAnsi="Times New Roman" w:cs="Times New Roman"/>
          <w:color w:val="000000"/>
          <w:sz w:val="24"/>
          <w:szCs w:val="24"/>
          <w:lang/>
        </w:rPr>
        <w:t xml:space="preserve">, </w:t>
      </w:r>
      <w:r w:rsidRPr="006F4769">
        <w:rPr>
          <w:rFonts w:ascii="Times New Roman" w:eastAsia="Times New Roman" w:hAnsi="Times New Roman" w:cs="Times New Roman"/>
          <w:i/>
          <w:iCs/>
          <w:color w:val="000000"/>
          <w:sz w:val="24"/>
          <w:szCs w:val="24"/>
          <w:lang/>
        </w:rPr>
        <w:t>44</w:t>
      </w:r>
      <w:r w:rsidRPr="006F4769">
        <w:rPr>
          <w:rFonts w:ascii="Times New Roman" w:eastAsia="Times New Roman" w:hAnsi="Times New Roman" w:cs="Times New Roman"/>
          <w:color w:val="000000"/>
          <w:sz w:val="24"/>
          <w:szCs w:val="24"/>
          <w:lang/>
        </w:rPr>
        <w:t>, 27-33.</w:t>
      </w:r>
    </w:p>
    <w:p w14:paraId="3B28F95A" w14:textId="77777777" w:rsidR="006F4769" w:rsidRPr="006F4769" w:rsidRDefault="006F4769" w:rsidP="006F4769">
      <w:pPr>
        <w:spacing w:line="480" w:lineRule="auto"/>
        <w:ind w:firstLine="85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 xml:space="preserve">Nobahar, M., &amp; Tamadon, M. R. (2016). Barriers to and facilitators of care for hemodialysis patients; a qualitative study. </w:t>
      </w:r>
      <w:r w:rsidRPr="006F4769">
        <w:rPr>
          <w:rFonts w:ascii="Times New Roman" w:eastAsia="Times New Roman" w:hAnsi="Times New Roman" w:cs="Times New Roman"/>
          <w:i/>
          <w:iCs/>
          <w:color w:val="000000"/>
          <w:sz w:val="24"/>
          <w:szCs w:val="24"/>
          <w:lang/>
        </w:rPr>
        <w:t>Journal of renal injury prevention</w:t>
      </w:r>
      <w:r w:rsidRPr="006F4769">
        <w:rPr>
          <w:rFonts w:ascii="Times New Roman" w:eastAsia="Times New Roman" w:hAnsi="Times New Roman" w:cs="Times New Roman"/>
          <w:color w:val="000000"/>
          <w:sz w:val="24"/>
          <w:szCs w:val="24"/>
          <w:lang/>
        </w:rPr>
        <w:t xml:space="preserve">, </w:t>
      </w:r>
      <w:r w:rsidRPr="006F4769">
        <w:rPr>
          <w:rFonts w:ascii="Times New Roman" w:eastAsia="Times New Roman" w:hAnsi="Times New Roman" w:cs="Times New Roman"/>
          <w:i/>
          <w:iCs/>
          <w:color w:val="000000"/>
          <w:sz w:val="24"/>
          <w:szCs w:val="24"/>
          <w:lang/>
        </w:rPr>
        <w:t>5</w:t>
      </w:r>
      <w:r w:rsidRPr="006F4769">
        <w:rPr>
          <w:rFonts w:ascii="Times New Roman" w:eastAsia="Times New Roman" w:hAnsi="Times New Roman" w:cs="Times New Roman"/>
          <w:color w:val="000000"/>
          <w:sz w:val="24"/>
          <w:szCs w:val="24"/>
          <w:lang/>
        </w:rPr>
        <w:t>(1), 39.</w:t>
      </w:r>
    </w:p>
    <w:p w14:paraId="2DF2BA9A" w14:textId="77777777" w:rsidR="006F4769" w:rsidRPr="006F4769" w:rsidRDefault="006F4769" w:rsidP="006F4769">
      <w:pPr>
        <w:spacing w:after="0" w:line="480" w:lineRule="auto"/>
        <w:ind w:firstLine="850"/>
        <w:jc w:val="both"/>
        <w:rPr>
          <w:rFonts w:ascii="Times New Roman" w:eastAsia="Times New Roman" w:hAnsi="Times New Roman" w:cs="Times New Roman"/>
          <w:sz w:val="24"/>
          <w:szCs w:val="24"/>
          <w:lang/>
        </w:rPr>
      </w:pPr>
      <w:r w:rsidRPr="006F4769">
        <w:rPr>
          <w:rFonts w:ascii="Times New Roman" w:eastAsia="Times New Roman" w:hAnsi="Times New Roman" w:cs="Times New Roman"/>
          <w:color w:val="000000"/>
          <w:sz w:val="24"/>
          <w:szCs w:val="24"/>
          <w:lang/>
        </w:rPr>
        <w:t xml:space="preserve">Silverberg, D. S., Wexler, D., Blum, M., Keren, G., Sheps, D., Leibovitch, E., ... &amp; Shapira, I. (2000). The use of subcutaneous erythropoietin and intravenous iron for the treatment of the anemia of severe, resistant congestive heart failure improves cardiac and renal function and functional cardiac class, and markedly reduces hospitalizations. </w:t>
      </w:r>
      <w:r w:rsidRPr="006F4769">
        <w:rPr>
          <w:rFonts w:ascii="Times New Roman" w:eastAsia="Times New Roman" w:hAnsi="Times New Roman" w:cs="Times New Roman"/>
          <w:i/>
          <w:iCs/>
          <w:color w:val="000000"/>
          <w:sz w:val="24"/>
          <w:szCs w:val="24"/>
          <w:lang/>
        </w:rPr>
        <w:t>Journal of the American College of Cardiology</w:t>
      </w:r>
      <w:r w:rsidRPr="006F4769">
        <w:rPr>
          <w:rFonts w:ascii="Times New Roman" w:eastAsia="Times New Roman" w:hAnsi="Times New Roman" w:cs="Times New Roman"/>
          <w:color w:val="000000"/>
          <w:sz w:val="24"/>
          <w:szCs w:val="24"/>
          <w:lang/>
        </w:rPr>
        <w:t xml:space="preserve">, </w:t>
      </w:r>
      <w:r w:rsidRPr="006F4769">
        <w:rPr>
          <w:rFonts w:ascii="Times New Roman" w:eastAsia="Times New Roman" w:hAnsi="Times New Roman" w:cs="Times New Roman"/>
          <w:i/>
          <w:iCs/>
          <w:color w:val="000000"/>
          <w:sz w:val="24"/>
          <w:szCs w:val="24"/>
          <w:lang/>
        </w:rPr>
        <w:t>35</w:t>
      </w:r>
      <w:r w:rsidRPr="006F4769">
        <w:rPr>
          <w:rFonts w:ascii="Times New Roman" w:eastAsia="Times New Roman" w:hAnsi="Times New Roman" w:cs="Times New Roman"/>
          <w:color w:val="000000"/>
          <w:sz w:val="24"/>
          <w:szCs w:val="24"/>
          <w:lang/>
        </w:rPr>
        <w:t>(7), 1737-1744.</w:t>
      </w:r>
    </w:p>
    <w:p w14:paraId="1190F6DE" w14:textId="77777777" w:rsidR="00F15A8C" w:rsidRPr="006F4769" w:rsidRDefault="00F15A8C" w:rsidP="006F4769"/>
    <w:sectPr w:rsidR="00F15A8C" w:rsidRPr="006F4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EB"/>
    <w:rsid w:val="005B2BEB"/>
    <w:rsid w:val="006F4769"/>
    <w:rsid w:val="00B8305B"/>
    <w:rsid w:val="00F15A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C6A73-E040-4B39-9BD0-A492566B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8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51825">
      <w:bodyDiv w:val="1"/>
      <w:marLeft w:val="0"/>
      <w:marRight w:val="0"/>
      <w:marTop w:val="0"/>
      <w:marBottom w:val="0"/>
      <w:divBdr>
        <w:top w:val="none" w:sz="0" w:space="0" w:color="auto"/>
        <w:left w:val="none" w:sz="0" w:space="0" w:color="auto"/>
        <w:bottom w:val="none" w:sz="0" w:space="0" w:color="auto"/>
        <w:right w:val="none" w:sz="0" w:space="0" w:color="auto"/>
      </w:divBdr>
    </w:div>
    <w:div w:id="1479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3</cp:revision>
  <dcterms:created xsi:type="dcterms:W3CDTF">2023-07-03T10:00:00Z</dcterms:created>
  <dcterms:modified xsi:type="dcterms:W3CDTF">2023-07-03T10:02:00Z</dcterms:modified>
</cp:coreProperties>
</file>