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F505B" w14:textId="77777777" w:rsidR="001846B5" w:rsidRDefault="001846B5" w:rsidP="001846B5">
      <w:pPr>
        <w:pStyle w:val="a3"/>
        <w:spacing w:before="0" w:beforeAutospacing="0" w:after="200" w:afterAutospacing="0" w:line="480" w:lineRule="auto"/>
        <w:jc w:val="center"/>
      </w:pPr>
      <w:r>
        <w:rPr>
          <w:b/>
          <w:bCs/>
          <w:color w:val="000000"/>
          <w:sz w:val="48"/>
          <w:szCs w:val="48"/>
        </w:rPr>
        <w:t>Post-traumatic stress disorder</w:t>
      </w:r>
    </w:p>
    <w:p w14:paraId="5C1A87E0" w14:textId="77777777" w:rsidR="001846B5" w:rsidRDefault="001846B5" w:rsidP="001846B5">
      <w:pPr>
        <w:pStyle w:val="a3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This is a mental disorder which is triggered through experiencing or witnessing a horrible event which could cause terror (</w:t>
      </w:r>
      <w:r>
        <w:rPr>
          <w:color w:val="222222"/>
          <w:shd w:val="clear" w:color="auto" w:fill="FFFFFF"/>
        </w:rPr>
        <w:t>Hoge, et al, 2014</w:t>
      </w:r>
      <w:r>
        <w:rPr>
          <w:color w:val="000000"/>
        </w:rPr>
        <w:t>).</w:t>
      </w:r>
    </w:p>
    <w:p w14:paraId="00DB8DE5" w14:textId="77777777" w:rsidR="001846B5" w:rsidRDefault="001846B5" w:rsidP="001846B5">
      <w:pPr>
        <w:pStyle w:val="a3"/>
        <w:numPr>
          <w:ilvl w:val="0"/>
          <w:numId w:val="1"/>
        </w:numPr>
        <w:spacing w:before="0" w:beforeAutospacing="0" w:after="20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It is very hard for most individuals who have been through traumatic event to cope or even adjust accordingly.</w:t>
      </w:r>
    </w:p>
    <w:p w14:paraId="01DF44CA" w14:textId="77777777" w:rsidR="001846B5" w:rsidRDefault="001846B5" w:rsidP="001846B5">
      <w:pPr>
        <w:pStyle w:val="a3"/>
        <w:spacing w:before="0" w:beforeAutospacing="0" w:after="200" w:afterAutospacing="0" w:line="480" w:lineRule="auto"/>
      </w:pPr>
      <w:r>
        <w:rPr>
          <w:b/>
          <w:bCs/>
          <w:color w:val="000000"/>
          <w:sz w:val="40"/>
          <w:szCs w:val="40"/>
        </w:rPr>
        <w:t>Signs and symptoms of post-traumatic stress disorder</w:t>
      </w:r>
    </w:p>
    <w:p w14:paraId="6D5EAE81" w14:textId="77777777" w:rsidR="001846B5" w:rsidRDefault="001846B5" w:rsidP="001846B5">
      <w:pPr>
        <w:pStyle w:val="a3"/>
        <w:spacing w:before="0" w:beforeAutospacing="0" w:after="200" w:afterAutospacing="0" w:line="480" w:lineRule="auto"/>
      </w:pPr>
      <w:r>
        <w:rPr>
          <w:b/>
          <w:bCs/>
          <w:color w:val="000000"/>
          <w:sz w:val="40"/>
          <w:szCs w:val="40"/>
        </w:rPr>
        <w:t>The signs and symptoms are in four groups;</w:t>
      </w:r>
    </w:p>
    <w:p w14:paraId="64598E3F" w14:textId="77777777" w:rsidR="001846B5" w:rsidRDefault="001846B5" w:rsidP="001846B5">
      <w:pPr>
        <w:pStyle w:val="a3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Intrusive memories. Examples include flashbacks, nightmares or memories about the traumatizing event.</w:t>
      </w:r>
    </w:p>
    <w:p w14:paraId="5AB2F076" w14:textId="77777777" w:rsidR="001846B5" w:rsidRDefault="001846B5" w:rsidP="001846B5">
      <w:pPr>
        <w:pStyle w:val="a3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Avoidance. It includes avoiding locations, events or people that cause remembrance of the traumatic events.</w:t>
      </w:r>
    </w:p>
    <w:p w14:paraId="1DBFB616" w14:textId="77777777" w:rsidR="001846B5" w:rsidRDefault="001846B5" w:rsidP="001846B5">
      <w:pPr>
        <w:pStyle w:val="a3"/>
        <w:spacing w:before="0" w:beforeAutospacing="0" w:after="0" w:afterAutospacing="0" w:line="480" w:lineRule="auto"/>
        <w:ind w:left="720"/>
      </w:pPr>
      <w:r>
        <w:rPr>
          <w:color w:val="000000"/>
        </w:rPr>
        <w:t>The individual also avoids talking about what happened.</w:t>
      </w:r>
    </w:p>
    <w:p w14:paraId="5EB92DF3" w14:textId="77777777" w:rsidR="001846B5" w:rsidRDefault="001846B5" w:rsidP="001846B5">
      <w:pPr>
        <w:pStyle w:val="a3"/>
        <w:numPr>
          <w:ilvl w:val="0"/>
          <w:numId w:val="3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Negative change in thinking as well as moods.  For example having negative views about yourself or others.</w:t>
      </w:r>
    </w:p>
    <w:p w14:paraId="0124B9D1" w14:textId="77777777" w:rsidR="001846B5" w:rsidRDefault="001846B5" w:rsidP="001846B5">
      <w:pPr>
        <w:pStyle w:val="a3"/>
        <w:numPr>
          <w:ilvl w:val="0"/>
          <w:numId w:val="4"/>
        </w:numPr>
        <w:spacing w:before="0" w:beforeAutospacing="0" w:after="20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Reaction change in reactions either physical or emotions. Examples include concentration troubles, easily frightened and also shame.</w:t>
      </w:r>
    </w:p>
    <w:p w14:paraId="78F94809" w14:textId="77777777" w:rsidR="001846B5" w:rsidRDefault="001846B5" w:rsidP="001846B5">
      <w:pPr>
        <w:pStyle w:val="a3"/>
        <w:spacing w:before="0" w:beforeAutospacing="0" w:after="200" w:afterAutospacing="0" w:line="480" w:lineRule="auto"/>
      </w:pPr>
      <w:r>
        <w:rPr>
          <w:b/>
          <w:bCs/>
          <w:color w:val="000000"/>
          <w:sz w:val="40"/>
          <w:szCs w:val="40"/>
        </w:rPr>
        <w:t>Effects on work, family and social functioning</w:t>
      </w:r>
    </w:p>
    <w:p w14:paraId="0E4D7B8F" w14:textId="77777777" w:rsidR="001846B5" w:rsidRDefault="001846B5" w:rsidP="001846B5">
      <w:pPr>
        <w:pStyle w:val="a3"/>
        <w:numPr>
          <w:ilvl w:val="0"/>
          <w:numId w:val="5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Being unable to trust other people including workmates and family members</w:t>
      </w:r>
    </w:p>
    <w:p w14:paraId="4D89C662" w14:textId="77777777" w:rsidR="001846B5" w:rsidRDefault="001846B5" w:rsidP="001846B5">
      <w:pPr>
        <w:pStyle w:val="a3"/>
        <w:numPr>
          <w:ilvl w:val="0"/>
          <w:numId w:val="5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Having troubles to maintain a job.</w:t>
      </w:r>
    </w:p>
    <w:p w14:paraId="398C889A" w14:textId="77777777" w:rsidR="001846B5" w:rsidRDefault="001846B5" w:rsidP="001846B5">
      <w:pPr>
        <w:pStyle w:val="a3"/>
        <w:numPr>
          <w:ilvl w:val="0"/>
          <w:numId w:val="5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Difficulties in concentrating which affects efficiency at the job place.</w:t>
      </w:r>
    </w:p>
    <w:p w14:paraId="5F613E1B" w14:textId="77777777" w:rsidR="001846B5" w:rsidRDefault="001846B5" w:rsidP="001846B5">
      <w:pPr>
        <w:pStyle w:val="a3"/>
        <w:numPr>
          <w:ilvl w:val="0"/>
          <w:numId w:val="5"/>
        </w:numPr>
        <w:spacing w:before="0" w:beforeAutospacing="0" w:after="200" w:afterAutospacing="0" w:line="480" w:lineRule="auto"/>
        <w:textAlignment w:val="baseline"/>
        <w:rPr>
          <w:color w:val="000000"/>
        </w:rPr>
      </w:pPr>
      <w:r>
        <w:rPr>
          <w:color w:val="000000"/>
        </w:rPr>
        <w:lastRenderedPageBreak/>
        <w:t>Having the feeling to isolate oneself from others which becomes an issue in maintaining a family.</w:t>
      </w:r>
    </w:p>
    <w:p w14:paraId="30987A8F" w14:textId="77777777" w:rsidR="001846B5" w:rsidRDefault="001846B5" w:rsidP="001846B5">
      <w:pPr>
        <w:pStyle w:val="a3"/>
        <w:spacing w:before="0" w:beforeAutospacing="0" w:after="200" w:afterAutospacing="0" w:line="480" w:lineRule="auto"/>
      </w:pPr>
      <w:r>
        <w:rPr>
          <w:b/>
          <w:bCs/>
          <w:color w:val="000000"/>
          <w:sz w:val="40"/>
          <w:szCs w:val="40"/>
        </w:rPr>
        <w:t>Legal and ethical concern</w:t>
      </w:r>
    </w:p>
    <w:p w14:paraId="64A2973D" w14:textId="77777777" w:rsidR="001846B5" w:rsidRDefault="001846B5" w:rsidP="001846B5">
      <w:pPr>
        <w:pStyle w:val="a3"/>
        <w:numPr>
          <w:ilvl w:val="0"/>
          <w:numId w:val="6"/>
        </w:numPr>
        <w:spacing w:before="0" w:beforeAutospacing="0" w:after="20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One legal concern is right to treatment where the law states the individual has the right to medical services.</w:t>
      </w:r>
    </w:p>
    <w:p w14:paraId="4C90F074" w14:textId="77777777" w:rsidR="001846B5" w:rsidRDefault="001846B5" w:rsidP="001846B5">
      <w:pPr>
        <w:pStyle w:val="a3"/>
        <w:spacing w:before="0" w:beforeAutospacing="0" w:after="200" w:afterAutospacing="0" w:line="480" w:lineRule="auto"/>
      </w:pPr>
      <w:r>
        <w:rPr>
          <w:color w:val="000000"/>
        </w:rPr>
        <w:t>Therapies commonly used</w:t>
      </w:r>
    </w:p>
    <w:p w14:paraId="6F655E31" w14:textId="77777777" w:rsidR="001846B5" w:rsidRDefault="001846B5" w:rsidP="001846B5">
      <w:pPr>
        <w:pStyle w:val="a3"/>
        <w:spacing w:before="0" w:beforeAutospacing="0" w:after="200" w:afterAutospacing="0" w:line="480" w:lineRule="auto"/>
      </w:pPr>
      <w:r>
        <w:rPr>
          <w:b/>
          <w:bCs/>
          <w:color w:val="000000"/>
          <w:sz w:val="40"/>
          <w:szCs w:val="40"/>
        </w:rPr>
        <w:t>Therapies used are mainly to offer psychological treatment, they include;</w:t>
      </w:r>
    </w:p>
    <w:p w14:paraId="1EDB65A7" w14:textId="77777777" w:rsidR="001846B5" w:rsidRDefault="001846B5" w:rsidP="001846B5">
      <w:pPr>
        <w:pStyle w:val="a3"/>
        <w:numPr>
          <w:ilvl w:val="0"/>
          <w:numId w:val="7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Trauma focused cognitive behavior therapy with the aim of showing how thinking affects moods.</w:t>
      </w:r>
    </w:p>
    <w:p w14:paraId="61D78837" w14:textId="77777777" w:rsidR="001846B5" w:rsidRDefault="001846B5" w:rsidP="001846B5">
      <w:pPr>
        <w:pStyle w:val="a3"/>
        <w:numPr>
          <w:ilvl w:val="0"/>
          <w:numId w:val="7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Psychotherapy which deals with cognitive processing.</w:t>
      </w:r>
    </w:p>
    <w:p w14:paraId="249189F0" w14:textId="77777777" w:rsidR="001846B5" w:rsidRDefault="001846B5" w:rsidP="001846B5">
      <w:pPr>
        <w:pStyle w:val="a3"/>
        <w:numPr>
          <w:ilvl w:val="0"/>
          <w:numId w:val="7"/>
        </w:numPr>
        <w:spacing w:before="0" w:beforeAutospacing="0" w:after="20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Eye movement desensitization &amp; reprocessing to capture patients’ attention to enhance processing the traumatic events.</w:t>
      </w:r>
    </w:p>
    <w:p w14:paraId="7E657B80" w14:textId="77777777" w:rsidR="001846B5" w:rsidRDefault="001846B5" w:rsidP="001846B5">
      <w:pPr>
        <w:pStyle w:val="a3"/>
        <w:spacing w:before="0" w:beforeAutospacing="0" w:after="200" w:afterAutospacing="0" w:line="480" w:lineRule="auto"/>
      </w:pPr>
      <w:r>
        <w:rPr>
          <w:b/>
          <w:bCs/>
          <w:color w:val="000000"/>
          <w:sz w:val="40"/>
          <w:szCs w:val="40"/>
        </w:rPr>
        <w:t>Medications commonly used</w:t>
      </w:r>
    </w:p>
    <w:p w14:paraId="163FCA00" w14:textId="77777777" w:rsidR="001846B5" w:rsidRDefault="001846B5" w:rsidP="001846B5">
      <w:pPr>
        <w:pStyle w:val="a3"/>
        <w:numPr>
          <w:ilvl w:val="0"/>
          <w:numId w:val="8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Use of anti-depressants known as selective serotonin reuptake inhibitors e.g. citalopram. </w:t>
      </w:r>
    </w:p>
    <w:p w14:paraId="28351614" w14:textId="77777777" w:rsidR="001846B5" w:rsidRDefault="001846B5" w:rsidP="001846B5">
      <w:pPr>
        <w:pStyle w:val="a3"/>
        <w:numPr>
          <w:ilvl w:val="0"/>
          <w:numId w:val="8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Evidence based nursing interventions that could be used.</w:t>
      </w:r>
    </w:p>
    <w:p w14:paraId="179CB9F6" w14:textId="77777777" w:rsidR="001846B5" w:rsidRDefault="001846B5" w:rsidP="001846B5">
      <w:pPr>
        <w:pStyle w:val="a3"/>
        <w:numPr>
          <w:ilvl w:val="0"/>
          <w:numId w:val="8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Desensitizing the patient to his memories about the traumatic events.</w:t>
      </w:r>
    </w:p>
    <w:p w14:paraId="7296CAC9" w14:textId="77777777" w:rsidR="001846B5" w:rsidRDefault="001846B5" w:rsidP="001846B5">
      <w:pPr>
        <w:pStyle w:val="a3"/>
        <w:numPr>
          <w:ilvl w:val="0"/>
          <w:numId w:val="8"/>
        </w:numPr>
        <w:spacing w:before="0" w:beforeAutospacing="0" w:after="20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Providing the patient with the opportunity to express feelings.</w:t>
      </w:r>
    </w:p>
    <w:p w14:paraId="1DEE789C" w14:textId="77777777" w:rsidR="001846B5" w:rsidRDefault="001846B5" w:rsidP="001846B5">
      <w:pPr>
        <w:pStyle w:val="a3"/>
        <w:spacing w:before="0" w:beforeAutospacing="0" w:after="200" w:afterAutospacing="0" w:line="480" w:lineRule="auto"/>
      </w:pPr>
      <w:r>
        <w:rPr>
          <w:b/>
          <w:bCs/>
          <w:color w:val="000000"/>
          <w:sz w:val="40"/>
          <w:szCs w:val="40"/>
        </w:rPr>
        <w:t>Nurse to patient relationship</w:t>
      </w:r>
    </w:p>
    <w:p w14:paraId="6095A840" w14:textId="77777777" w:rsidR="001846B5" w:rsidRDefault="001846B5" w:rsidP="001846B5">
      <w:pPr>
        <w:pStyle w:val="a3"/>
        <w:numPr>
          <w:ilvl w:val="0"/>
          <w:numId w:val="9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The nurse should create rapport with the patient so as to win his/her trust.</w:t>
      </w:r>
    </w:p>
    <w:p w14:paraId="68648633" w14:textId="77777777" w:rsidR="001846B5" w:rsidRDefault="001846B5" w:rsidP="001846B5">
      <w:pPr>
        <w:pStyle w:val="a3"/>
        <w:numPr>
          <w:ilvl w:val="0"/>
          <w:numId w:val="9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lastRenderedPageBreak/>
        <w:t>Through the good relationship, the patient is able to express personal feelings about the traumatic events.</w:t>
      </w:r>
    </w:p>
    <w:p w14:paraId="737D4264" w14:textId="77777777" w:rsidR="001846B5" w:rsidRDefault="001846B5" w:rsidP="001846B5">
      <w:pPr>
        <w:pStyle w:val="a3"/>
        <w:numPr>
          <w:ilvl w:val="0"/>
          <w:numId w:val="9"/>
        </w:numPr>
        <w:spacing w:before="0" w:beforeAutospacing="0" w:after="20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The patient is also able to share personal feelings when he/she is angered for the nurse to help.</w:t>
      </w:r>
    </w:p>
    <w:p w14:paraId="2768FDCD" w14:textId="77777777" w:rsidR="001846B5" w:rsidRDefault="001846B5" w:rsidP="001846B5">
      <w:pPr>
        <w:pStyle w:val="a3"/>
        <w:spacing w:before="0" w:beforeAutospacing="0" w:after="200" w:afterAutospacing="0" w:line="480" w:lineRule="auto"/>
      </w:pPr>
      <w:r>
        <w:rPr>
          <w:b/>
          <w:bCs/>
          <w:color w:val="000000"/>
          <w:sz w:val="40"/>
          <w:szCs w:val="40"/>
        </w:rPr>
        <w:t>Personal feelings</w:t>
      </w:r>
    </w:p>
    <w:p w14:paraId="01DD648A" w14:textId="77777777" w:rsidR="001846B5" w:rsidRDefault="001846B5" w:rsidP="001846B5">
      <w:pPr>
        <w:pStyle w:val="a3"/>
        <w:numPr>
          <w:ilvl w:val="0"/>
          <w:numId w:val="10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Patients with post-traumatic stress disorder should be provided with proper medical treatment services.</w:t>
      </w:r>
    </w:p>
    <w:p w14:paraId="2566A50D" w14:textId="77777777" w:rsidR="001846B5" w:rsidRDefault="001846B5" w:rsidP="001846B5">
      <w:pPr>
        <w:pStyle w:val="a3"/>
        <w:numPr>
          <w:ilvl w:val="0"/>
          <w:numId w:val="10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The medical services help to reduce the symptoms of this mental disorder hence leading to recovery.</w:t>
      </w:r>
    </w:p>
    <w:p w14:paraId="6DD6AFED" w14:textId="77777777" w:rsidR="001846B5" w:rsidRDefault="001846B5" w:rsidP="001846B5">
      <w:pPr>
        <w:pStyle w:val="a3"/>
        <w:numPr>
          <w:ilvl w:val="0"/>
          <w:numId w:val="10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Although the patient recovers gradually, I am interested with working with such a patient since treatment is a way of protecting him.</w:t>
      </w:r>
    </w:p>
    <w:p w14:paraId="6027FD86" w14:textId="77777777" w:rsidR="001846B5" w:rsidRDefault="001846B5" w:rsidP="001846B5">
      <w:pPr>
        <w:pStyle w:val="a3"/>
        <w:numPr>
          <w:ilvl w:val="0"/>
          <w:numId w:val="10"/>
        </w:numPr>
        <w:spacing w:before="0" w:beforeAutospacing="0" w:after="20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When treated, the patient safety is guaranteed since it prevents damage to him or others, e.g. through violence or suicide attempt.</w:t>
      </w:r>
    </w:p>
    <w:p w14:paraId="7935E334" w14:textId="77777777" w:rsidR="001846B5" w:rsidRDefault="001846B5" w:rsidP="001846B5">
      <w:pPr>
        <w:pStyle w:val="a3"/>
        <w:spacing w:before="0" w:beforeAutospacing="0" w:after="200" w:afterAutospacing="0" w:line="480" w:lineRule="auto"/>
      </w:pPr>
      <w:r>
        <w:rPr>
          <w:b/>
          <w:bCs/>
          <w:color w:val="000000"/>
          <w:sz w:val="40"/>
          <w:szCs w:val="40"/>
        </w:rPr>
        <w:t>Reference</w:t>
      </w:r>
    </w:p>
    <w:p w14:paraId="235A46D1" w14:textId="77777777" w:rsidR="001846B5" w:rsidRDefault="001846B5" w:rsidP="001846B5">
      <w:pPr>
        <w:pStyle w:val="a3"/>
        <w:spacing w:before="0" w:beforeAutospacing="0" w:after="200" w:afterAutospacing="0" w:line="480" w:lineRule="auto"/>
        <w:ind w:firstLine="850"/>
      </w:pPr>
      <w:r>
        <w:rPr>
          <w:color w:val="222222"/>
          <w:shd w:val="clear" w:color="auto" w:fill="FFFFFF"/>
        </w:rPr>
        <w:t>Hoge, C. W., Riviere, L. A., Wilk, J. E., Herrell, R. K., &amp; Weathers, F. W. (2014). The prevalence of post-traumatic stress disorder (PTSD) in US combat soldiers: a head-to-head comparison of DSM-5 versus DSM-IV-TR symptom criteria with the PTSD checklist. </w:t>
      </w:r>
      <w:r>
        <w:rPr>
          <w:i/>
          <w:iCs/>
          <w:color w:val="222222"/>
          <w:shd w:val="clear" w:color="auto" w:fill="FFFFFF"/>
        </w:rPr>
        <w:t>The Lancet Psychiatry</w:t>
      </w:r>
      <w:r>
        <w:rPr>
          <w:color w:val="222222"/>
          <w:shd w:val="clear" w:color="auto" w:fill="FFFFFF"/>
        </w:rPr>
        <w:t>, </w:t>
      </w:r>
      <w:r>
        <w:rPr>
          <w:i/>
          <w:iCs/>
          <w:color w:val="222222"/>
          <w:shd w:val="clear" w:color="auto" w:fill="FFFFFF"/>
        </w:rPr>
        <w:t>1</w:t>
      </w:r>
      <w:r>
        <w:rPr>
          <w:color w:val="222222"/>
          <w:shd w:val="clear" w:color="auto" w:fill="FFFFFF"/>
        </w:rPr>
        <w:t>(4), 269-277.</w:t>
      </w:r>
    </w:p>
    <w:p w14:paraId="1701930D" w14:textId="77777777" w:rsidR="00212B48" w:rsidRDefault="00212B48"/>
    <w:sectPr w:rsidR="00212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73C72"/>
    <w:multiLevelType w:val="multilevel"/>
    <w:tmpl w:val="5F104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B5F70"/>
    <w:multiLevelType w:val="multilevel"/>
    <w:tmpl w:val="384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874D23"/>
    <w:multiLevelType w:val="multilevel"/>
    <w:tmpl w:val="F5DA59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855C8"/>
    <w:multiLevelType w:val="multilevel"/>
    <w:tmpl w:val="34F6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EF32D6"/>
    <w:multiLevelType w:val="multilevel"/>
    <w:tmpl w:val="D23C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AD2665"/>
    <w:multiLevelType w:val="multilevel"/>
    <w:tmpl w:val="354A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287A62"/>
    <w:multiLevelType w:val="multilevel"/>
    <w:tmpl w:val="C190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6A78DA"/>
    <w:multiLevelType w:val="multilevel"/>
    <w:tmpl w:val="3A1A5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D26158"/>
    <w:multiLevelType w:val="multilevel"/>
    <w:tmpl w:val="593A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1E"/>
    <w:rsid w:val="001846B5"/>
    <w:rsid w:val="00212B48"/>
    <w:rsid w:val="0072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F6285-A1A4-4CCF-B8E0-67A503B6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2023-03-31T15:10:00Z</dcterms:created>
  <dcterms:modified xsi:type="dcterms:W3CDTF">2023-03-31T15:10:00Z</dcterms:modified>
</cp:coreProperties>
</file>