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FFE68" w14:textId="77777777" w:rsidR="00A85D2C" w:rsidRDefault="00A85D2C" w:rsidP="00A85D2C">
      <w:pPr>
        <w:pStyle w:val="a3"/>
        <w:spacing w:before="0" w:beforeAutospacing="0" w:after="0" w:afterAutospacing="0" w:line="480" w:lineRule="auto"/>
        <w:jc w:val="center"/>
      </w:pPr>
      <w:r>
        <w:rPr>
          <w:b/>
          <w:bCs/>
          <w:color w:val="000000"/>
          <w:sz w:val="48"/>
          <w:szCs w:val="48"/>
        </w:rPr>
        <w:t>The Societal Supportive System</w:t>
      </w:r>
    </w:p>
    <w:p w14:paraId="722FC893" w14:textId="77777777" w:rsidR="00A85D2C" w:rsidRDefault="00A85D2C" w:rsidP="00A85D2C">
      <w:pPr>
        <w:pStyle w:val="a3"/>
        <w:spacing w:before="0" w:beforeAutospacing="0" w:after="0" w:afterAutospacing="0" w:line="480" w:lineRule="auto"/>
      </w:pPr>
      <w:r>
        <w:rPr>
          <w:rStyle w:val="apple-tab-span"/>
          <w:color w:val="000000"/>
        </w:rPr>
        <w:tab/>
      </w:r>
      <w:r>
        <w:rPr>
          <w:color w:val="000000"/>
        </w:rPr>
        <w:t xml:space="preserve">The paper will delve into the impacts of the consumption of health services, complex reimbursement system, demand for or access to care, and malpractice on the possible reform of the American Healthcare system. Increased use of health services has increased the Gross Domestic Product (GDP) of the nation. In the 1970s 7.1 percent of America’s GDP was allocated to health care. This value was 2.1 percent more compared to the weighted average spending of other countries. Since this year, the amount of the GDP used in healthcare has been increasing by 0.26 percent every year </w:t>
      </w:r>
      <w:r>
        <w:rPr>
          <w:color w:val="000000"/>
          <w:shd w:val="clear" w:color="auto" w:fill="FFFFFF"/>
        </w:rPr>
        <w:t>(Stoddart &amp; Evans, 2017)</w:t>
      </w:r>
      <w:r>
        <w:rPr>
          <w:color w:val="000000"/>
        </w:rPr>
        <w:t>.</w:t>
      </w:r>
    </w:p>
    <w:p w14:paraId="2E2EA5B7" w14:textId="77777777" w:rsidR="00A85D2C" w:rsidRDefault="00A85D2C" w:rsidP="00A85D2C">
      <w:pPr>
        <w:pStyle w:val="a3"/>
        <w:spacing w:before="0" w:beforeAutospacing="0" w:after="0" w:afterAutospacing="0" w:line="480" w:lineRule="auto"/>
      </w:pPr>
      <w:r>
        <w:rPr>
          <w:rStyle w:val="apple-tab-span"/>
          <w:color w:val="000000"/>
        </w:rPr>
        <w:tab/>
      </w:r>
      <w:r>
        <w:rPr>
          <w:color w:val="000000"/>
        </w:rPr>
        <w:t xml:space="preserve">Higher income profoundly influences the high spending and consumption of health services in the United States of America; for instance, in the year 2009, the country experienced an increase of the share of income that the citizens devote to health consumption </w:t>
      </w:r>
      <w:r>
        <w:rPr>
          <w:color w:val="000000"/>
          <w:shd w:val="clear" w:color="auto" w:fill="FFFFFF"/>
        </w:rPr>
        <w:t>(Stoddart &amp; Evans, 2017)</w:t>
      </w:r>
      <w:r>
        <w:rPr>
          <w:color w:val="000000"/>
        </w:rPr>
        <w:t>. For this reason, the United States of America has to use a higher proportion of the revenue it acquires on the provision and improvement of health services.</w:t>
      </w:r>
    </w:p>
    <w:p w14:paraId="4E983020" w14:textId="77777777" w:rsidR="00A85D2C" w:rsidRDefault="00A85D2C" w:rsidP="00A85D2C">
      <w:pPr>
        <w:pStyle w:val="a3"/>
        <w:spacing w:before="0" w:beforeAutospacing="0" w:after="0" w:afterAutospacing="0" w:line="480" w:lineRule="auto"/>
      </w:pPr>
      <w:r>
        <w:rPr>
          <w:rStyle w:val="apple-tab-span"/>
          <w:color w:val="000000"/>
        </w:rPr>
        <w:tab/>
      </w:r>
      <w:r>
        <w:rPr>
          <w:color w:val="000000"/>
        </w:rPr>
        <w:t>America consists of a healthcare reimbursement system that is complex. One of the most significant issues in this system is that the rules set forth to govern the healthcare reimbursement in the system change frequently. Sometimes the government payers may change every day. People who pay health insurance consist of a couple of healthcare reimbursement plans and carry with them contracts that are renegotiated occasionally.  The renegotiated contracts mean that the health insurance could offer a specific price for the services rendered within the health care system but alter the price for the services provided outside the given system. </w:t>
      </w:r>
    </w:p>
    <w:p w14:paraId="3F7B22E0" w14:textId="77777777" w:rsidR="00A85D2C" w:rsidRDefault="00A85D2C" w:rsidP="00A85D2C">
      <w:pPr>
        <w:pStyle w:val="a3"/>
        <w:spacing w:before="0" w:beforeAutospacing="0" w:after="0" w:afterAutospacing="0" w:line="480" w:lineRule="auto"/>
      </w:pPr>
      <w:r>
        <w:rPr>
          <w:rStyle w:val="apple-tab-span"/>
          <w:color w:val="000000"/>
        </w:rPr>
        <w:tab/>
      </w:r>
      <w:r>
        <w:rPr>
          <w:color w:val="000000"/>
        </w:rPr>
        <w:t xml:space="preserve">Payers in the system have a maximum allowed payment for all the CPT (Current Procedural Terminology) codes which predicts the amount of money that they will pay. The Payer can then use claim edits to adjust the maximum allowed payments so that they can avoid payment of services that might not be useful to them. The claim edit, therefore, is one of the factors that affect payments in the healthcare system. For instance, the claim edit disqualifies </w:t>
      </w:r>
      <w:r>
        <w:rPr>
          <w:color w:val="000000"/>
        </w:rPr>
        <w:lastRenderedPageBreak/>
        <w:t xml:space="preserve">payment allocated in the administration of a given vaccine when the health physician bills for it </w:t>
      </w:r>
      <w:r>
        <w:rPr>
          <w:color w:val="000000"/>
          <w:shd w:val="clear" w:color="auto" w:fill="FFFFFF"/>
        </w:rPr>
        <w:t>(Busch, 2012)</w:t>
      </w:r>
      <w:r>
        <w:rPr>
          <w:color w:val="000000"/>
        </w:rPr>
        <w:t>. The complexity of the system, therefore, make it hard for different practices to get an insight of the payer rules, adjust to the changes brought forth by such rules and keep up with the healthcare reimbursement world that is fast moving.</w:t>
      </w:r>
    </w:p>
    <w:p w14:paraId="71F5D0C0" w14:textId="77777777" w:rsidR="00A85D2C" w:rsidRDefault="00A85D2C" w:rsidP="00A85D2C">
      <w:pPr>
        <w:pStyle w:val="a3"/>
        <w:spacing w:before="0" w:beforeAutospacing="0" w:after="0" w:afterAutospacing="0" w:line="480" w:lineRule="auto"/>
      </w:pPr>
      <w:r>
        <w:rPr>
          <w:rStyle w:val="apple-tab-span"/>
          <w:color w:val="000000"/>
        </w:rPr>
        <w:tab/>
      </w:r>
      <w:r>
        <w:rPr>
          <w:color w:val="000000"/>
        </w:rPr>
        <w:t xml:space="preserve">The demand for access to care continues to increase as the years elapse. In the contemporary world, approximately 400 million individuals lack access to essential health services </w:t>
      </w:r>
      <w:r>
        <w:rPr>
          <w:color w:val="000000"/>
          <w:shd w:val="clear" w:color="auto" w:fill="FFFFFF"/>
        </w:rPr>
        <w:t>(Stoddart &amp; Evans, 2017)</w:t>
      </w:r>
      <w:r>
        <w:rPr>
          <w:color w:val="000000"/>
        </w:rPr>
        <w:t>. Most people also stand the risk of being pushed into extreme poverty as a result of the search for good health care access. Making sure that individuals can be able to gain proper access to the crucial health services required without being pushed further into poverty or financial hardship is core to improving the American healthcare system.</w:t>
      </w:r>
    </w:p>
    <w:p w14:paraId="7E564CBC" w14:textId="77777777" w:rsidR="00A85D2C" w:rsidRDefault="00A85D2C" w:rsidP="00A85D2C">
      <w:pPr>
        <w:pStyle w:val="a3"/>
        <w:spacing w:before="0" w:beforeAutospacing="0" w:after="0" w:afterAutospacing="0" w:line="480" w:lineRule="auto"/>
      </w:pPr>
      <w:r>
        <w:rPr>
          <w:rStyle w:val="apple-tab-span"/>
          <w:color w:val="000000"/>
        </w:rPr>
        <w:tab/>
      </w:r>
      <w:r>
        <w:rPr>
          <w:color w:val="000000"/>
        </w:rPr>
        <w:t>Health care access consists of four dimensions including geographical accessibility, affordability, availability, and acceptability. Several barriers that hinder access to these four dimensions of healthcare access do exist. For instance, geographical accessibility can be affected by obstacles such as the mode of transport. Affordability is affected by the cash flow within the country, a factor like stigmatization can impact acceptability, and lastly, availability is influenced by factors like education.</w:t>
      </w:r>
    </w:p>
    <w:p w14:paraId="4FCAB338" w14:textId="77777777" w:rsidR="00A85D2C" w:rsidRDefault="00A85D2C" w:rsidP="00A85D2C">
      <w:pPr>
        <w:pStyle w:val="a3"/>
        <w:spacing w:before="0" w:beforeAutospacing="0" w:after="0" w:afterAutospacing="0" w:line="480" w:lineRule="auto"/>
      </w:pPr>
      <w:r>
        <w:rPr>
          <w:rStyle w:val="apple-tab-span"/>
          <w:color w:val="000000"/>
        </w:rPr>
        <w:tab/>
      </w:r>
      <w:r>
        <w:rPr>
          <w:color w:val="000000"/>
        </w:rPr>
        <w:t xml:space="preserve">The malpractice system in the American healthcare has developed in the past four decades, and both the costs of the malpractice claims and the number of malpractice claims have been increasing between the 1960s all the way to the 1980s. However, in the 2000s there was evidence that the frequency of the malpractice claims had started to reduce </w:t>
      </w:r>
      <w:r>
        <w:rPr>
          <w:color w:val="000000"/>
          <w:shd w:val="clear" w:color="auto" w:fill="FFFFFF"/>
        </w:rPr>
        <w:t>(Ferrara, 2013)</w:t>
      </w:r>
      <w:r>
        <w:rPr>
          <w:color w:val="000000"/>
        </w:rPr>
        <w:t>.</w:t>
      </w:r>
    </w:p>
    <w:p w14:paraId="2E4A4CFA" w14:textId="77777777" w:rsidR="00A85D2C" w:rsidRDefault="00A85D2C" w:rsidP="00A85D2C">
      <w:pPr>
        <w:pStyle w:val="a3"/>
        <w:spacing w:before="0" w:beforeAutospacing="0" w:after="0" w:afterAutospacing="0" w:line="480" w:lineRule="auto"/>
      </w:pPr>
      <w:r>
        <w:rPr>
          <w:rStyle w:val="apple-tab-span"/>
          <w:color w:val="000000"/>
        </w:rPr>
        <w:tab/>
      </w:r>
      <w:r>
        <w:rPr>
          <w:color w:val="000000"/>
        </w:rPr>
        <w:t xml:space="preserve">The medical malpractice liability system in the United States of America consists of two objectives which are to provide proper compensation to the patients who might acquire any form of health harm resulting from the negligence of the healthcare givers and to discourage the healthcare providers from practicing negligently. The malpractice system is however expensive to manage and administer. It is also slow making it fail to achieve its objectives. Research </w:t>
      </w:r>
      <w:r>
        <w:rPr>
          <w:color w:val="000000"/>
        </w:rPr>
        <w:lastRenderedPageBreak/>
        <w:t>conducted on the malpractice system shows that it comes up with incentives to take on cost-ineffective treatments because it fears legal liability.  </w:t>
      </w:r>
    </w:p>
    <w:p w14:paraId="7377E04B" w14:textId="77777777" w:rsidR="00A85D2C" w:rsidRDefault="00A85D2C" w:rsidP="00A85D2C">
      <w:pPr>
        <w:pStyle w:val="a3"/>
        <w:spacing w:before="0" w:beforeAutospacing="0" w:after="0" w:afterAutospacing="0" w:line="480" w:lineRule="auto"/>
      </w:pPr>
      <w:r>
        <w:rPr>
          <w:rStyle w:val="apple-tab-span"/>
          <w:color w:val="000000"/>
        </w:rPr>
        <w:tab/>
      </w:r>
      <w:r>
        <w:rPr>
          <w:color w:val="000000"/>
        </w:rPr>
        <w:t xml:space="preserve">Most healthcare providers have the malpractice insurance that is significant in covering the defense expenses of the claims and the process paid. The price of the malpractice insurance, however, defers significantly across different specialties and geographical regions. For instance, the premiums for the malpractice insurance in Suffolk County in New York for the specialist in obstetrics were 178,000 dollars, and that of the specialist in internal medicine was 33,000 dollars. However, the premiums of the same specialists in Colorado were about one-third of the costs in Suffolk County </w:t>
      </w:r>
      <w:r>
        <w:rPr>
          <w:color w:val="000000"/>
          <w:shd w:val="clear" w:color="auto" w:fill="FFFFFF"/>
        </w:rPr>
        <w:t>(Ferrara, 2013)</w:t>
      </w:r>
      <w:r>
        <w:rPr>
          <w:color w:val="000000"/>
        </w:rPr>
        <w:t>.</w:t>
      </w:r>
    </w:p>
    <w:p w14:paraId="58E49667" w14:textId="77777777" w:rsidR="00A85D2C" w:rsidRDefault="00A85D2C" w:rsidP="00A85D2C">
      <w:pPr>
        <w:pStyle w:val="a3"/>
        <w:spacing w:before="0" w:beforeAutospacing="0" w:after="0" w:afterAutospacing="0" w:line="480" w:lineRule="auto"/>
      </w:pPr>
      <w:r>
        <w:rPr>
          <w:rStyle w:val="apple-tab-span"/>
          <w:color w:val="000000"/>
        </w:rPr>
        <w:tab/>
      </w:r>
      <w:r>
        <w:rPr>
          <w:color w:val="000000"/>
        </w:rPr>
        <w:t xml:space="preserve">The state laws determine the malpractice claims in different geographical regions across the country. A successful claim consists of three crucial elements including a patient who must have gone through an adverse event, the healthcare giver must have been the reason behind the event, and lastly, the provider practiced negligently. The three elements are responsible for testing the validity of the malpractice claim, and together they are referred to as the negligence rule </w:t>
      </w:r>
      <w:r>
        <w:rPr>
          <w:color w:val="000000"/>
          <w:shd w:val="clear" w:color="auto" w:fill="FFFFFF"/>
        </w:rPr>
        <w:t>(Ferrara, 2013)</w:t>
      </w:r>
      <w:r>
        <w:rPr>
          <w:color w:val="000000"/>
        </w:rPr>
        <w:t>. Checking the validity of the malpractice claim enhances the quality of the American healthcare system.</w:t>
      </w:r>
    </w:p>
    <w:p w14:paraId="546AE2AE" w14:textId="77777777" w:rsidR="00A85D2C" w:rsidRDefault="00A85D2C" w:rsidP="00A85D2C">
      <w:pPr>
        <w:pStyle w:val="a3"/>
        <w:spacing w:before="0" w:beforeAutospacing="0" w:after="0" w:afterAutospacing="0" w:line="480" w:lineRule="auto"/>
      </w:pPr>
      <w:r>
        <w:rPr>
          <w:rStyle w:val="apple-tab-span"/>
          <w:color w:val="000000"/>
        </w:rPr>
        <w:tab/>
      </w:r>
      <w:r>
        <w:rPr>
          <w:color w:val="000000"/>
        </w:rPr>
        <w:t>Several measures and initiatives can be used to improve the entire health care system in the United States of America. For instance, new approaches to health financing can be embraced to increase healthcare accessibility and take care of the demand. Demand-side financing techniques like the voucher schemes can be used to subsidize the expenses in the health care system consequently improving the demand and access to care to reduce the chances of pushing people further into poverty.</w:t>
      </w:r>
    </w:p>
    <w:p w14:paraId="23871151" w14:textId="77777777" w:rsidR="00A85D2C" w:rsidRDefault="00A85D2C" w:rsidP="00A85D2C">
      <w:pPr>
        <w:pStyle w:val="a3"/>
        <w:spacing w:before="0" w:beforeAutospacing="0" w:after="0" w:afterAutospacing="0" w:line="480" w:lineRule="auto"/>
      </w:pPr>
      <w:r>
        <w:rPr>
          <w:rStyle w:val="apple-tab-span"/>
          <w:color w:val="000000"/>
        </w:rPr>
        <w:tab/>
      </w:r>
      <w:r>
        <w:rPr>
          <w:color w:val="000000"/>
        </w:rPr>
        <w:t xml:space="preserve">Conducting and disseminating research is also crucial to understanding the impacts of the health consumption achieving enough evidence that can be used to provide health services that are of high quality. Methods like the PEER (Participatory Ethnographic Evaluation Research) </w:t>
      </w:r>
      <w:r>
        <w:rPr>
          <w:color w:val="000000"/>
        </w:rPr>
        <w:lastRenderedPageBreak/>
        <w:t xml:space="preserve">can be used to get an insight of the needs and wants of the communities and also carry out pilots to examine the effects impacts of health consumption </w:t>
      </w:r>
      <w:r>
        <w:rPr>
          <w:color w:val="000000"/>
          <w:shd w:val="clear" w:color="auto" w:fill="FFFFFF"/>
        </w:rPr>
        <w:t>(Busch, 2012)</w:t>
      </w:r>
      <w:r>
        <w:rPr>
          <w:color w:val="000000"/>
        </w:rPr>
        <w:t>.</w:t>
      </w:r>
    </w:p>
    <w:p w14:paraId="0FB01DAE" w14:textId="77777777" w:rsidR="00A85D2C" w:rsidRDefault="00A85D2C" w:rsidP="00A85D2C">
      <w:pPr>
        <w:pStyle w:val="a3"/>
        <w:spacing w:before="0" w:beforeAutospacing="0" w:after="0" w:afterAutospacing="0" w:line="480" w:lineRule="auto"/>
      </w:pPr>
      <w:r>
        <w:rPr>
          <w:rStyle w:val="apple-tab-span"/>
          <w:color w:val="000000"/>
        </w:rPr>
        <w:tab/>
      </w:r>
      <w:r>
        <w:rPr>
          <w:color w:val="000000"/>
        </w:rPr>
        <w:t>Raising awareness regarding malpractice systems, and reimbursements are crucial for the well-being of the people. Also, the society should be empowered to make decisions and prioritize actions based on participatory learning. Systems such as the cloud-based medical billing system can be adopted in many health facilities to help keep up with the complexity in the healthcare reimbursement world. Such a system is updated continuously and simultaneously which offers a considerable advantage in the reimbursement system. In summary, the application of the recommended approaches will help in the improvement of the health care system, reducing the chances of adverse effects on the health care system and increasing quality and sustainable care.</w:t>
      </w:r>
    </w:p>
    <w:p w14:paraId="726F5A19" w14:textId="77777777" w:rsidR="00A85D2C" w:rsidRDefault="00A85D2C" w:rsidP="00A85D2C">
      <w:pPr>
        <w:pStyle w:val="a3"/>
        <w:spacing w:before="0" w:beforeAutospacing="0" w:after="0" w:afterAutospacing="0" w:line="480" w:lineRule="auto"/>
      </w:pPr>
      <w:r>
        <w:rPr>
          <w:b/>
          <w:bCs/>
          <w:color w:val="000000"/>
          <w:sz w:val="40"/>
          <w:szCs w:val="40"/>
        </w:rPr>
        <w:t>Reference</w:t>
      </w:r>
    </w:p>
    <w:p w14:paraId="34E072A2" w14:textId="77777777" w:rsidR="00A85D2C" w:rsidRDefault="00A85D2C" w:rsidP="00A85D2C">
      <w:pPr>
        <w:pStyle w:val="a3"/>
        <w:spacing w:before="0" w:beforeAutospacing="0" w:after="0" w:afterAutospacing="0" w:line="480" w:lineRule="auto"/>
        <w:ind w:firstLine="992"/>
      </w:pPr>
      <w:r>
        <w:rPr>
          <w:color w:val="000000"/>
          <w:shd w:val="clear" w:color="auto" w:fill="FFFFFF"/>
        </w:rPr>
        <w:t>Busch, R. S. (2012). </w:t>
      </w:r>
      <w:r>
        <w:rPr>
          <w:i/>
          <w:iCs/>
          <w:color w:val="000000"/>
          <w:shd w:val="clear" w:color="auto" w:fill="FFFFFF"/>
        </w:rPr>
        <w:t>Healthcare fraud: auditing and detection guide</w:t>
      </w:r>
      <w:r>
        <w:rPr>
          <w:color w:val="000000"/>
          <w:shd w:val="clear" w:color="auto" w:fill="FFFFFF"/>
        </w:rPr>
        <w:t>. John Wiley &amp; Sons.</w:t>
      </w:r>
    </w:p>
    <w:p w14:paraId="219A8CF1" w14:textId="77777777" w:rsidR="00A85D2C" w:rsidRDefault="00A85D2C" w:rsidP="00A85D2C">
      <w:pPr>
        <w:pStyle w:val="a3"/>
        <w:spacing w:before="0" w:beforeAutospacing="0" w:after="0" w:afterAutospacing="0" w:line="480" w:lineRule="auto"/>
        <w:ind w:firstLine="992"/>
      </w:pPr>
      <w:r>
        <w:rPr>
          <w:color w:val="000000"/>
          <w:shd w:val="clear" w:color="auto" w:fill="FFFFFF"/>
        </w:rPr>
        <w:t>Ferrara, S. D. (2013). Medical malpractice and legal medicine.</w:t>
      </w:r>
    </w:p>
    <w:p w14:paraId="411DB618" w14:textId="77777777" w:rsidR="00A85D2C" w:rsidRDefault="00A85D2C" w:rsidP="00A85D2C">
      <w:pPr>
        <w:pStyle w:val="a3"/>
        <w:spacing w:before="0" w:beforeAutospacing="0" w:after="0" w:afterAutospacing="0" w:line="480" w:lineRule="auto"/>
        <w:ind w:firstLine="992"/>
      </w:pPr>
      <w:r>
        <w:rPr>
          <w:color w:val="000000"/>
          <w:shd w:val="clear" w:color="auto" w:fill="FFFFFF"/>
        </w:rPr>
        <w:t>Stoddart, G. L., &amp; Evans, R. G. (2017). Producing health, consuming health care. In </w:t>
      </w:r>
      <w:r>
        <w:rPr>
          <w:i/>
          <w:iCs/>
          <w:color w:val="000000"/>
          <w:shd w:val="clear" w:color="auto" w:fill="FFFFFF"/>
        </w:rPr>
        <w:t xml:space="preserve">Why are </w:t>
      </w:r>
      <w:r>
        <w:rPr>
          <w:rStyle w:val="apple-tab-span"/>
          <w:i/>
          <w:iCs/>
          <w:color w:val="000000"/>
          <w:shd w:val="clear" w:color="auto" w:fill="FFFFFF"/>
        </w:rPr>
        <w:tab/>
      </w:r>
      <w:r>
        <w:rPr>
          <w:i/>
          <w:iCs/>
          <w:color w:val="000000"/>
          <w:shd w:val="clear" w:color="auto" w:fill="FFFFFF"/>
        </w:rPr>
        <w:t>some people healthy and others not?</w:t>
      </w:r>
      <w:r>
        <w:rPr>
          <w:color w:val="000000"/>
          <w:shd w:val="clear" w:color="auto" w:fill="FFFFFF"/>
        </w:rPr>
        <w:t> (pp. 27-64). Routledge.</w:t>
      </w:r>
    </w:p>
    <w:p w14:paraId="6D0867B5" w14:textId="77777777" w:rsidR="00457197" w:rsidRDefault="00457197"/>
    <w:sectPr w:rsidR="004571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53F"/>
    <w:rsid w:val="00457197"/>
    <w:rsid w:val="007E153F"/>
    <w:rsid w:val="00A85D2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FF867-94FC-4BFF-8CCF-E71DD374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5D2C"/>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A85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37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1159</Words>
  <Characters>6607</Characters>
  <Application>Microsoft Office Word</Application>
  <DocSecurity>0</DocSecurity>
  <Lines>55</Lines>
  <Paragraphs>15</Paragraphs>
  <ScaleCrop>false</ScaleCrop>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2023-03-03T15:12:00Z</dcterms:created>
  <dcterms:modified xsi:type="dcterms:W3CDTF">2023-03-03T15:12:00Z</dcterms:modified>
</cp:coreProperties>
</file>